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A2" w:rsidRDefault="007900C0">
      <w:pPr>
        <w:spacing w:before="20" w:line="324" w:lineRule="exact"/>
        <w:jc w:val="center"/>
        <w:textAlignment w:val="baseline"/>
        <w:rPr>
          <w:rFonts w:eastAsia="Times New Roman"/>
          <w:b/>
          <w:color w:val="000000"/>
          <w:spacing w:val="-3"/>
          <w:sz w:val="29"/>
        </w:rPr>
      </w:pPr>
      <w:bookmarkStart w:id="0" w:name="_GoBack"/>
      <w:bookmarkEnd w:id="0"/>
      <w:r>
        <w:rPr>
          <w:rFonts w:eastAsia="Times New Roman"/>
          <w:b/>
          <w:color w:val="000000"/>
          <w:spacing w:val="-3"/>
          <w:sz w:val="29"/>
        </w:rPr>
        <w:t>A Journey through the Bible</w:t>
      </w:r>
    </w:p>
    <w:p w:rsidR="00E643A2" w:rsidRDefault="007900C0">
      <w:pPr>
        <w:spacing w:before="4" w:line="414" w:lineRule="exact"/>
        <w:jc w:val="center"/>
        <w:textAlignment w:val="baseline"/>
        <w:rPr>
          <w:rFonts w:eastAsia="Times New Roman"/>
          <w:b/>
          <w:color w:val="000000"/>
          <w:spacing w:val="3"/>
          <w:w w:val="95"/>
          <w:sz w:val="37"/>
        </w:rPr>
      </w:pPr>
      <w:r>
        <w:rPr>
          <w:rFonts w:eastAsia="Times New Roman"/>
          <w:b/>
          <w:color w:val="000000"/>
          <w:spacing w:val="3"/>
          <w:w w:val="95"/>
          <w:sz w:val="37"/>
        </w:rPr>
        <w:t>II Timothy</w:t>
      </w:r>
    </w:p>
    <w:p w:rsidR="00E643A2" w:rsidRDefault="007900C0">
      <w:pPr>
        <w:spacing w:line="278" w:lineRule="exact"/>
        <w:jc w:val="center"/>
        <w:textAlignment w:val="baseline"/>
        <w:rPr>
          <w:rFonts w:eastAsia="Times New Roman"/>
          <w:b/>
          <w:color w:val="000000"/>
          <w:spacing w:val="-10"/>
          <w:sz w:val="25"/>
        </w:rPr>
      </w:pPr>
      <w:r>
        <w:rPr>
          <w:rFonts w:eastAsia="Times New Roman"/>
          <w:b/>
          <w:color w:val="000000"/>
          <w:spacing w:val="-10"/>
          <w:sz w:val="25"/>
        </w:rPr>
        <w:t>September 21</w:t>
      </w:r>
      <w:r>
        <w:rPr>
          <w:rFonts w:ascii="Bookman Old Style" w:eastAsia="Bookman Old Style" w:hAnsi="Bookman Old Style"/>
          <w:b/>
          <w:color w:val="000000"/>
          <w:spacing w:val="-10"/>
          <w:sz w:val="25"/>
          <w:vertAlign w:val="superscript"/>
        </w:rPr>
        <w:t>g</w:t>
      </w:r>
      <w:r>
        <w:rPr>
          <w:rFonts w:eastAsia="Times New Roman"/>
          <w:b/>
          <w:color w:val="000000"/>
          <w:spacing w:val="-10"/>
          <w:sz w:val="25"/>
        </w:rPr>
        <w:t>, 2016</w:t>
      </w:r>
    </w:p>
    <w:p w:rsidR="00E643A2" w:rsidRDefault="007900C0">
      <w:pPr>
        <w:spacing w:before="589" w:line="283" w:lineRule="exact"/>
        <w:textAlignment w:val="baseline"/>
        <w:rPr>
          <w:rFonts w:eastAsia="Times New Roman"/>
          <w:b/>
          <w:color w:val="000000"/>
          <w:spacing w:val="9"/>
          <w:sz w:val="25"/>
        </w:rPr>
      </w:pPr>
      <w:r>
        <w:rPr>
          <w:rFonts w:eastAsia="Times New Roman"/>
          <w:b/>
          <w:color w:val="000000"/>
          <w:spacing w:val="9"/>
          <w:sz w:val="25"/>
        </w:rPr>
        <w:t>I. The Book</w:t>
      </w:r>
    </w:p>
    <w:p w:rsidR="00E643A2" w:rsidRDefault="007900C0">
      <w:pPr>
        <w:spacing w:before="173" w:line="277" w:lineRule="exact"/>
        <w:ind w:left="360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A. The man who wrote the letter — chapter 1:1</w:t>
      </w:r>
    </w:p>
    <w:p w:rsidR="00E643A2" w:rsidRDefault="007900C0">
      <w:pPr>
        <w:spacing w:before="550" w:line="277" w:lineRule="exact"/>
        <w:jc w:val="right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B. The place from which it was written — chapters 1:16-18; 2:9a; 4:9-14, 21</w:t>
      </w:r>
    </w:p>
    <w:p w:rsidR="00E643A2" w:rsidRDefault="007900C0">
      <w:pPr>
        <w:spacing w:before="560" w:line="277" w:lineRule="exact"/>
        <w:ind w:left="360"/>
        <w:textAlignment w:val="baseline"/>
        <w:rPr>
          <w:rFonts w:eastAsia="Times New Roman"/>
          <w:color w:val="000000"/>
          <w:spacing w:val="-1"/>
          <w:sz w:val="25"/>
        </w:rPr>
      </w:pPr>
      <w:r>
        <w:rPr>
          <w:rFonts w:eastAsia="Times New Roman"/>
          <w:color w:val="000000"/>
          <w:spacing w:val="-1"/>
          <w:sz w:val="25"/>
        </w:rPr>
        <w:t>C. The reason for the letter</w:t>
      </w:r>
    </w:p>
    <w:p w:rsidR="00E643A2" w:rsidRDefault="007900C0">
      <w:pPr>
        <w:numPr>
          <w:ilvl w:val="0"/>
          <w:numId w:val="1"/>
        </w:numPr>
        <w:tabs>
          <w:tab w:val="clear" w:pos="288"/>
          <w:tab w:val="left" w:pos="1080"/>
        </w:tabs>
        <w:spacing w:before="183" w:line="277" w:lineRule="exact"/>
        <w:ind w:left="792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To encourage Timothy for the tough tasks ahead</w:t>
      </w:r>
    </w:p>
    <w:p w:rsidR="00E643A2" w:rsidRDefault="007900C0">
      <w:pPr>
        <w:numPr>
          <w:ilvl w:val="0"/>
          <w:numId w:val="1"/>
        </w:numPr>
        <w:tabs>
          <w:tab w:val="clear" w:pos="288"/>
          <w:tab w:val="left" w:pos="1080"/>
        </w:tabs>
        <w:spacing w:before="279" w:line="277" w:lineRule="exact"/>
        <w:ind w:left="792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To stir up his friend</w:t>
      </w:r>
    </w:p>
    <w:p w:rsidR="00E643A2" w:rsidRDefault="007900C0">
      <w:pPr>
        <w:spacing w:before="184" w:line="277" w:lineRule="exact"/>
        <w:ind w:left="1080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Three things working against him:</w:t>
      </w:r>
    </w:p>
    <w:p w:rsidR="00E643A2" w:rsidRDefault="007900C0">
      <w:pPr>
        <w:numPr>
          <w:ilvl w:val="0"/>
          <w:numId w:val="2"/>
        </w:numPr>
        <w:tabs>
          <w:tab w:val="clear" w:pos="360"/>
          <w:tab w:val="left" w:pos="1440"/>
        </w:tabs>
        <w:spacing w:before="283" w:line="277" w:lineRule="exact"/>
        <w:ind w:left="1080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He was young in the ministry</w:t>
      </w:r>
    </w:p>
    <w:p w:rsidR="00E643A2" w:rsidRDefault="007900C0">
      <w:pPr>
        <w:numPr>
          <w:ilvl w:val="0"/>
          <w:numId w:val="2"/>
        </w:numPr>
        <w:tabs>
          <w:tab w:val="clear" w:pos="360"/>
          <w:tab w:val="left" w:pos="1440"/>
        </w:tabs>
        <w:spacing w:before="276" w:line="277" w:lineRule="exact"/>
        <w:ind w:left="1080"/>
        <w:textAlignment w:val="baseline"/>
        <w:rPr>
          <w:rFonts w:eastAsia="Times New Roman"/>
          <w:color w:val="000000"/>
          <w:spacing w:val="-9"/>
          <w:sz w:val="25"/>
        </w:rPr>
      </w:pPr>
      <w:r>
        <w:rPr>
          <w:rFonts w:eastAsia="Times New Roman"/>
          <w:color w:val="000000"/>
          <w:spacing w:val="-9"/>
          <w:sz w:val="25"/>
        </w:rPr>
        <w:t>Kindle afresh his gifts — 1:6</w:t>
      </w:r>
    </w:p>
    <w:p w:rsidR="00E643A2" w:rsidRDefault="007900C0">
      <w:pPr>
        <w:numPr>
          <w:ilvl w:val="0"/>
          <w:numId w:val="2"/>
        </w:numPr>
        <w:tabs>
          <w:tab w:val="clear" w:pos="360"/>
          <w:tab w:val="left" w:pos="1440"/>
        </w:tabs>
        <w:spacing w:before="277" w:line="277" w:lineRule="exact"/>
        <w:ind w:left="1080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Wrap up some personal matters before his death</w:t>
      </w:r>
    </w:p>
    <w:p w:rsidR="00E643A2" w:rsidRDefault="007900C0">
      <w:pPr>
        <w:spacing w:before="834" w:line="277" w:lineRule="exact"/>
        <w:ind w:left="360"/>
        <w:textAlignment w:val="baseline"/>
        <w:rPr>
          <w:rFonts w:eastAsia="Times New Roman"/>
          <w:color w:val="000000"/>
          <w:spacing w:val="-1"/>
          <w:sz w:val="25"/>
        </w:rPr>
      </w:pPr>
      <w:r>
        <w:rPr>
          <w:rFonts w:eastAsia="Times New Roman"/>
          <w:color w:val="000000"/>
          <w:spacing w:val="-1"/>
          <w:sz w:val="25"/>
        </w:rPr>
        <w:t>D. The style of the letter</w:t>
      </w:r>
    </w:p>
    <w:p w:rsidR="00E643A2" w:rsidRDefault="007900C0">
      <w:pPr>
        <w:numPr>
          <w:ilvl w:val="0"/>
          <w:numId w:val="3"/>
        </w:numPr>
        <w:tabs>
          <w:tab w:val="clear" w:pos="288"/>
          <w:tab w:val="left" w:pos="1080"/>
        </w:tabs>
        <w:spacing w:before="188" w:line="277" w:lineRule="exact"/>
        <w:ind w:left="792"/>
        <w:textAlignment w:val="baseline"/>
        <w:rPr>
          <w:rFonts w:eastAsia="Times New Roman"/>
          <w:color w:val="000000"/>
          <w:spacing w:val="-3"/>
          <w:sz w:val="25"/>
        </w:rPr>
      </w:pPr>
      <w:r>
        <w:rPr>
          <w:rFonts w:eastAsia="Times New Roman"/>
          <w:color w:val="000000"/>
          <w:spacing w:val="-3"/>
          <w:sz w:val="25"/>
        </w:rPr>
        <w:t>There is a sense of urgency</w:t>
      </w:r>
    </w:p>
    <w:p w:rsidR="00E643A2" w:rsidRDefault="007900C0">
      <w:pPr>
        <w:numPr>
          <w:ilvl w:val="0"/>
          <w:numId w:val="3"/>
        </w:numPr>
        <w:tabs>
          <w:tab w:val="clear" w:pos="288"/>
          <w:tab w:val="left" w:pos="1080"/>
        </w:tabs>
        <w:spacing w:before="275" w:line="277" w:lineRule="exact"/>
        <w:ind w:left="792"/>
        <w:textAlignment w:val="baseline"/>
        <w:rPr>
          <w:rFonts w:eastAsia="Times New Roman"/>
          <w:color w:val="000000"/>
          <w:spacing w:val="-3"/>
          <w:sz w:val="25"/>
        </w:rPr>
      </w:pPr>
      <w:r>
        <w:rPr>
          <w:rFonts w:eastAsia="Times New Roman"/>
          <w:color w:val="000000"/>
          <w:spacing w:val="-3"/>
          <w:sz w:val="25"/>
        </w:rPr>
        <w:t>There are a lot of commands</w:t>
      </w:r>
    </w:p>
    <w:p w:rsidR="00E643A2" w:rsidRDefault="007900C0">
      <w:pPr>
        <w:spacing w:before="1389" w:line="283" w:lineRule="exact"/>
        <w:textAlignment w:val="baseline"/>
        <w:rPr>
          <w:rFonts w:eastAsia="Times New Roman"/>
          <w:b/>
          <w:color w:val="000000"/>
          <w:spacing w:val="-3"/>
          <w:sz w:val="25"/>
        </w:rPr>
      </w:pPr>
      <w:r>
        <w:rPr>
          <w:rFonts w:eastAsia="Times New Roman"/>
          <w:b/>
          <w:color w:val="000000"/>
          <w:spacing w:val="-3"/>
          <w:sz w:val="25"/>
        </w:rPr>
        <w:t>II. Four Commands from the Apostle</w:t>
      </w:r>
    </w:p>
    <w:p w:rsidR="00E643A2" w:rsidRDefault="007900C0">
      <w:pPr>
        <w:spacing w:before="168" w:line="277" w:lineRule="exact"/>
        <w:ind w:left="360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A. Guard the treasure — chapter 1:14</w:t>
      </w:r>
    </w:p>
    <w:p w:rsidR="00E643A2" w:rsidRDefault="007900C0">
      <w:pPr>
        <w:spacing w:before="179" w:line="277" w:lineRule="exact"/>
        <w:ind w:left="792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He speaks of 3 specifics that has to do with our responsibility in that</w:t>
      </w:r>
    </w:p>
    <w:p w:rsidR="00E643A2" w:rsidRDefault="007900C0">
      <w:pPr>
        <w:numPr>
          <w:ilvl w:val="0"/>
          <w:numId w:val="4"/>
        </w:numPr>
        <w:tabs>
          <w:tab w:val="clear" w:pos="288"/>
          <w:tab w:val="left" w:pos="1080"/>
        </w:tabs>
        <w:spacing w:before="278" w:line="277" w:lineRule="exact"/>
        <w:ind w:left="792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We are to communicate the Gospel — verse 11</w:t>
      </w:r>
    </w:p>
    <w:p w:rsidR="00E643A2" w:rsidRDefault="007900C0">
      <w:pPr>
        <w:numPr>
          <w:ilvl w:val="0"/>
          <w:numId w:val="4"/>
        </w:numPr>
        <w:tabs>
          <w:tab w:val="clear" w:pos="288"/>
          <w:tab w:val="left" w:pos="1080"/>
        </w:tabs>
        <w:spacing w:before="272" w:line="277" w:lineRule="exact"/>
        <w:ind w:left="792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We are to suffer for the Gospel — verse 12</w:t>
      </w:r>
    </w:p>
    <w:p w:rsidR="00E643A2" w:rsidRDefault="007900C0">
      <w:pPr>
        <w:numPr>
          <w:ilvl w:val="0"/>
          <w:numId w:val="4"/>
        </w:numPr>
        <w:tabs>
          <w:tab w:val="clear" w:pos="288"/>
          <w:tab w:val="left" w:pos="1080"/>
        </w:tabs>
        <w:spacing w:before="275" w:line="277" w:lineRule="exact"/>
        <w:ind w:left="792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We are to guard the Gospel — verse 14</w:t>
      </w:r>
    </w:p>
    <w:p w:rsidR="00E643A2" w:rsidRDefault="00E643A2">
      <w:pPr>
        <w:sectPr w:rsidR="00E643A2">
          <w:pgSz w:w="12250" w:h="15840"/>
          <w:pgMar w:top="500" w:right="3662" w:bottom="1404" w:left="888" w:header="720" w:footer="720" w:gutter="0"/>
          <w:cols w:space="720"/>
        </w:sectPr>
      </w:pPr>
    </w:p>
    <w:p w:rsidR="00E643A2" w:rsidRDefault="007900C0">
      <w:pPr>
        <w:spacing w:line="395" w:lineRule="exact"/>
        <w:ind w:left="360" w:hanging="360"/>
        <w:textAlignment w:val="baseline"/>
        <w:rPr>
          <w:rFonts w:ascii="Garamond" w:eastAsia="Garamond" w:hAnsi="Garamond"/>
          <w:b/>
          <w:color w:val="000000"/>
          <w:sz w:val="24"/>
        </w:rPr>
      </w:pPr>
      <w:r>
        <w:rPr>
          <w:rFonts w:ascii="Garamond" w:eastAsia="Garamond" w:hAnsi="Garamond"/>
          <w:b/>
          <w:color w:val="000000"/>
          <w:sz w:val="24"/>
        </w:rPr>
        <w:lastRenderedPageBreak/>
        <w:t xml:space="preserve">B. </w:t>
      </w:r>
      <w:r>
        <w:rPr>
          <w:rFonts w:ascii="Garamond" w:eastAsia="Garamond" w:hAnsi="Garamond"/>
          <w:color w:val="000000"/>
          <w:sz w:val="27"/>
        </w:rPr>
        <w:t xml:space="preserve">Suffering hardship — chapter 2:3 </w:t>
      </w:r>
      <w:r>
        <w:rPr>
          <w:rFonts w:ascii="Garamond" w:eastAsia="Garamond" w:hAnsi="Garamond"/>
          <w:color w:val="000000"/>
          <w:sz w:val="27"/>
        </w:rPr>
        <w:br/>
        <w:t>Then he gives 6 illustrations of this:</w:t>
      </w:r>
    </w:p>
    <w:p w:rsidR="00E643A2" w:rsidRDefault="007900C0">
      <w:pPr>
        <w:numPr>
          <w:ilvl w:val="0"/>
          <w:numId w:val="5"/>
        </w:numPr>
        <w:tabs>
          <w:tab w:val="clear" w:pos="360"/>
          <w:tab w:val="left" w:pos="720"/>
        </w:tabs>
        <w:spacing w:before="135" w:line="278" w:lineRule="exact"/>
        <w:ind w:left="360"/>
        <w:textAlignment w:val="baseline"/>
        <w:rPr>
          <w:rFonts w:ascii="Garamond" w:eastAsia="Garamond" w:hAnsi="Garamond"/>
          <w:color w:val="000000"/>
          <w:spacing w:val="-11"/>
          <w:sz w:val="27"/>
        </w:rPr>
      </w:pPr>
      <w:r>
        <w:rPr>
          <w:rFonts w:ascii="Garamond" w:eastAsia="Garamond" w:hAnsi="Garamond"/>
          <w:color w:val="000000"/>
          <w:spacing w:val="-11"/>
          <w:sz w:val="27"/>
        </w:rPr>
        <w:t xml:space="preserve">Suffer hardship as </w:t>
      </w:r>
      <w:r>
        <w:rPr>
          <w:rFonts w:ascii="Garamond" w:eastAsia="Garamond" w:hAnsi="Garamond"/>
          <w:color w:val="000000"/>
          <w:spacing w:val="-11"/>
          <w:sz w:val="27"/>
          <w:u w:val="single"/>
        </w:rPr>
        <w:t>good soldiers</w:t>
      </w:r>
      <w:r>
        <w:rPr>
          <w:rFonts w:ascii="Garamond" w:eastAsia="Garamond" w:hAnsi="Garamond"/>
          <w:color w:val="000000"/>
          <w:spacing w:val="-11"/>
          <w:sz w:val="27"/>
        </w:rPr>
        <w:t xml:space="preserve"> — verses 3-4</w:t>
      </w:r>
    </w:p>
    <w:p w:rsidR="00E643A2" w:rsidRDefault="007900C0">
      <w:pPr>
        <w:numPr>
          <w:ilvl w:val="0"/>
          <w:numId w:val="5"/>
        </w:numPr>
        <w:tabs>
          <w:tab w:val="clear" w:pos="360"/>
          <w:tab w:val="left" w:pos="720"/>
        </w:tabs>
        <w:spacing w:before="277" w:line="275" w:lineRule="exact"/>
        <w:ind w:left="360"/>
        <w:textAlignment w:val="baseline"/>
        <w:rPr>
          <w:rFonts w:ascii="Garamond" w:eastAsia="Garamond" w:hAnsi="Garamond"/>
          <w:color w:val="000000"/>
          <w:spacing w:val="-13"/>
          <w:sz w:val="27"/>
        </w:rPr>
      </w:pPr>
      <w:r>
        <w:rPr>
          <w:rFonts w:ascii="Garamond" w:eastAsia="Garamond" w:hAnsi="Garamond"/>
          <w:color w:val="000000"/>
          <w:spacing w:val="-13"/>
          <w:sz w:val="27"/>
        </w:rPr>
        <w:t>Compete as an athlete — verse 5</w:t>
      </w:r>
    </w:p>
    <w:p w:rsidR="00E643A2" w:rsidRDefault="007900C0">
      <w:pPr>
        <w:numPr>
          <w:ilvl w:val="0"/>
          <w:numId w:val="5"/>
        </w:numPr>
        <w:tabs>
          <w:tab w:val="clear" w:pos="360"/>
          <w:tab w:val="left" w:pos="720"/>
        </w:tabs>
        <w:spacing w:before="279" w:line="275" w:lineRule="exact"/>
        <w:ind w:left="360"/>
        <w:textAlignment w:val="baseline"/>
        <w:rPr>
          <w:rFonts w:ascii="Garamond" w:eastAsia="Garamond" w:hAnsi="Garamond"/>
          <w:color w:val="000000"/>
          <w:spacing w:val="-8"/>
          <w:sz w:val="27"/>
        </w:rPr>
      </w:pPr>
      <w:r>
        <w:rPr>
          <w:rFonts w:ascii="Garamond" w:eastAsia="Garamond" w:hAnsi="Garamond"/>
          <w:color w:val="000000"/>
          <w:spacing w:val="-8"/>
          <w:sz w:val="27"/>
        </w:rPr>
        <w:t>A farmer</w:t>
      </w:r>
    </w:p>
    <w:p w:rsidR="00E643A2" w:rsidRDefault="007900C0">
      <w:pPr>
        <w:numPr>
          <w:ilvl w:val="0"/>
          <w:numId w:val="5"/>
        </w:numPr>
        <w:tabs>
          <w:tab w:val="clear" w:pos="360"/>
          <w:tab w:val="left" w:pos="720"/>
        </w:tabs>
        <w:spacing w:before="277" w:line="275" w:lineRule="exact"/>
        <w:ind w:left="360"/>
        <w:textAlignment w:val="baseline"/>
        <w:rPr>
          <w:rFonts w:ascii="Garamond" w:eastAsia="Garamond" w:hAnsi="Garamond"/>
          <w:color w:val="000000"/>
          <w:spacing w:val="-16"/>
          <w:sz w:val="27"/>
        </w:rPr>
      </w:pPr>
      <w:r>
        <w:rPr>
          <w:rFonts w:ascii="Garamond" w:eastAsia="Garamond" w:hAnsi="Garamond"/>
          <w:color w:val="000000"/>
          <w:spacing w:val="-16"/>
          <w:sz w:val="27"/>
        </w:rPr>
        <w:t>A workman — verse 15</w:t>
      </w:r>
    </w:p>
    <w:p w:rsidR="00E643A2" w:rsidRDefault="007900C0">
      <w:pPr>
        <w:numPr>
          <w:ilvl w:val="0"/>
          <w:numId w:val="5"/>
        </w:numPr>
        <w:tabs>
          <w:tab w:val="clear" w:pos="360"/>
          <w:tab w:val="left" w:pos="720"/>
        </w:tabs>
        <w:spacing w:before="277" w:line="275" w:lineRule="exact"/>
        <w:ind w:left="360"/>
        <w:textAlignment w:val="baseline"/>
        <w:rPr>
          <w:rFonts w:ascii="Garamond" w:eastAsia="Garamond" w:hAnsi="Garamond"/>
          <w:color w:val="000000"/>
          <w:spacing w:val="-14"/>
          <w:sz w:val="27"/>
        </w:rPr>
      </w:pPr>
      <w:r>
        <w:rPr>
          <w:rFonts w:ascii="Garamond" w:eastAsia="Garamond" w:hAnsi="Garamond"/>
          <w:color w:val="000000"/>
          <w:spacing w:val="-14"/>
          <w:sz w:val="27"/>
        </w:rPr>
        <w:t>A vessel — verses 20-21</w:t>
      </w:r>
    </w:p>
    <w:p w:rsidR="00E643A2" w:rsidRDefault="007900C0">
      <w:pPr>
        <w:numPr>
          <w:ilvl w:val="0"/>
          <w:numId w:val="5"/>
        </w:numPr>
        <w:tabs>
          <w:tab w:val="clear" w:pos="360"/>
          <w:tab w:val="left" w:pos="720"/>
        </w:tabs>
        <w:spacing w:before="277" w:line="275" w:lineRule="exact"/>
        <w:ind w:left="360"/>
        <w:textAlignment w:val="baseline"/>
        <w:rPr>
          <w:rFonts w:ascii="Garamond" w:eastAsia="Garamond" w:hAnsi="Garamond"/>
          <w:color w:val="000000"/>
          <w:spacing w:val="-14"/>
          <w:sz w:val="27"/>
        </w:rPr>
      </w:pPr>
      <w:r>
        <w:rPr>
          <w:rFonts w:ascii="Garamond" w:eastAsia="Garamond" w:hAnsi="Garamond"/>
          <w:color w:val="000000"/>
          <w:spacing w:val="-14"/>
          <w:sz w:val="27"/>
        </w:rPr>
        <w:t>A servant — verses 24-25</w:t>
      </w:r>
    </w:p>
    <w:p w:rsidR="00E643A2" w:rsidRDefault="007900C0">
      <w:pPr>
        <w:spacing w:before="829" w:line="278" w:lineRule="exact"/>
        <w:textAlignment w:val="baseline"/>
        <w:rPr>
          <w:rFonts w:ascii="Garamond" w:eastAsia="Garamond" w:hAnsi="Garamond"/>
          <w:color w:val="000000"/>
          <w:spacing w:val="-11"/>
          <w:sz w:val="27"/>
        </w:rPr>
      </w:pPr>
      <w:r>
        <w:rPr>
          <w:rFonts w:ascii="Garamond" w:eastAsia="Garamond" w:hAnsi="Garamond"/>
          <w:color w:val="000000"/>
          <w:spacing w:val="-11"/>
          <w:sz w:val="27"/>
        </w:rPr>
        <w:t>C. Continue — chapter 3:14</w:t>
      </w:r>
    </w:p>
    <w:p w:rsidR="00E643A2" w:rsidRDefault="007900C0">
      <w:pPr>
        <w:spacing w:before="278" w:line="275" w:lineRule="exact"/>
        <w:ind w:left="360"/>
        <w:textAlignment w:val="baseline"/>
        <w:rPr>
          <w:rFonts w:ascii="Garamond" w:eastAsia="Garamond" w:hAnsi="Garamond"/>
          <w:color w:val="000000"/>
          <w:spacing w:val="-13"/>
          <w:sz w:val="27"/>
        </w:rPr>
      </w:pPr>
      <w:r>
        <w:rPr>
          <w:rFonts w:ascii="Garamond" w:eastAsia="Garamond" w:hAnsi="Garamond"/>
          <w:color w:val="000000"/>
          <w:spacing w:val="-13"/>
          <w:sz w:val="27"/>
        </w:rPr>
        <w:t>Continue because it is going to be difficult — chapter 3:2-5</w:t>
      </w:r>
    </w:p>
    <w:p w:rsidR="00E643A2" w:rsidRDefault="007900C0">
      <w:pPr>
        <w:spacing w:before="277" w:after="815" w:line="275" w:lineRule="exact"/>
        <w:ind w:left="360"/>
        <w:textAlignment w:val="baseline"/>
        <w:rPr>
          <w:rFonts w:ascii="Garamond" w:eastAsia="Garamond" w:hAnsi="Garamond"/>
          <w:color w:val="000000"/>
          <w:spacing w:val="-2"/>
          <w:sz w:val="27"/>
        </w:rPr>
      </w:pPr>
      <w:proofErr w:type="gramStart"/>
      <w:r>
        <w:rPr>
          <w:rFonts w:ascii="Garamond" w:eastAsia="Garamond" w:hAnsi="Garamond"/>
          <w:color w:val="000000"/>
          <w:spacing w:val="-2"/>
          <w:sz w:val="27"/>
        </w:rPr>
        <w:t>verse</w:t>
      </w:r>
      <w:proofErr w:type="gramEnd"/>
      <w:r>
        <w:rPr>
          <w:rFonts w:ascii="Garamond" w:eastAsia="Garamond" w:hAnsi="Garamond"/>
          <w:color w:val="000000"/>
          <w:spacing w:val="-2"/>
          <w:sz w:val="27"/>
        </w:rPr>
        <w:t xml:space="preserve"> 10 "but you"</w:t>
      </w:r>
    </w:p>
    <w:p w:rsidR="00E643A2" w:rsidRDefault="00E643A2">
      <w:pPr>
        <w:spacing w:before="277" w:after="815" w:line="275" w:lineRule="exact"/>
        <w:sectPr w:rsidR="00E643A2">
          <w:pgSz w:w="12250" w:h="15840"/>
          <w:pgMar w:top="640" w:right="4966" w:bottom="7504" w:left="1344" w:header="720" w:footer="720" w:gutter="0"/>
          <w:cols w:space="720"/>
        </w:sectPr>
      </w:pPr>
    </w:p>
    <w:p w:rsidR="00E643A2" w:rsidRDefault="007900C0">
      <w:pPr>
        <w:spacing w:before="8" w:line="276" w:lineRule="exact"/>
        <w:textAlignment w:val="baseline"/>
        <w:rPr>
          <w:rFonts w:ascii="Garamond" w:eastAsia="Garamond" w:hAnsi="Garamond"/>
          <w:color w:val="000000"/>
          <w:spacing w:val="-21"/>
          <w:sz w:val="27"/>
        </w:rPr>
      </w:pPr>
      <w:r>
        <w:rPr>
          <w:rFonts w:ascii="Garamond" w:eastAsia="Garamond" w:hAnsi="Garamond"/>
          <w:color w:val="000000"/>
          <w:spacing w:val="-21"/>
          <w:sz w:val="27"/>
        </w:rPr>
        <w:lastRenderedPageBreak/>
        <w:t>D.__ Preach the Word —chapter 4:2</w:t>
      </w:r>
    </w:p>
    <w:sectPr w:rsidR="00E643A2">
      <w:type w:val="continuous"/>
      <w:pgSz w:w="12250" w:h="15840"/>
      <w:pgMar w:top="640" w:right="7626" w:bottom="7504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4E6"/>
    <w:multiLevelType w:val="multilevel"/>
    <w:tmpl w:val="A4C48162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6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32754"/>
    <w:multiLevelType w:val="multilevel"/>
    <w:tmpl w:val="DCA65B5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F0B33"/>
    <w:multiLevelType w:val="multilevel"/>
    <w:tmpl w:val="BF8E20B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-11"/>
        <w:w w:val="100"/>
        <w:sz w:val="2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6F1F2F"/>
    <w:multiLevelType w:val="multilevel"/>
    <w:tmpl w:val="05B2F31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8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7D3DDE"/>
    <w:multiLevelType w:val="multilevel"/>
    <w:tmpl w:val="6AC46BB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643A2"/>
    <w:rsid w:val="002731D7"/>
    <w:rsid w:val="003135DD"/>
    <w:rsid w:val="006D74C0"/>
    <w:rsid w:val="007900C0"/>
    <w:rsid w:val="00E6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dcterms:created xsi:type="dcterms:W3CDTF">2016-09-22T02:16:00Z</dcterms:created>
  <dcterms:modified xsi:type="dcterms:W3CDTF">2016-09-22T02:16:00Z</dcterms:modified>
</cp:coreProperties>
</file>