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BC" w:rsidRPr="00932804" w:rsidRDefault="00FD2FBC" w:rsidP="00FD2FBC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36"/>
          <w:szCs w:val="36"/>
        </w:rPr>
      </w:pPr>
      <w:r w:rsidRPr="00932804">
        <w:rPr>
          <w:rFonts w:eastAsiaTheme="minorHAnsi"/>
          <w:b/>
          <w:sz w:val="36"/>
          <w:szCs w:val="36"/>
        </w:rPr>
        <w:t>The Parables of Jesus</w:t>
      </w:r>
    </w:p>
    <w:p w:rsidR="00FD2FBC" w:rsidRPr="00E207A9" w:rsidRDefault="00FD2FBC" w:rsidP="00FD2FBC">
      <w:pPr>
        <w:overflowPunct/>
        <w:autoSpaceDE/>
        <w:autoSpaceDN/>
        <w:adjustRightInd/>
        <w:jc w:val="center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Matthew 13:44-46</w:t>
      </w:r>
    </w:p>
    <w:p w:rsidR="00FD2FBC" w:rsidRDefault="00FD2FBC" w:rsidP="00FD2FB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FD2FBC" w:rsidRDefault="00FD2FBC" w:rsidP="00FD2FB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May 15</w:t>
      </w:r>
      <w:r w:rsidRPr="000D31C3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2016</w:t>
      </w:r>
    </w:p>
    <w:p w:rsidR="00FD2FBC" w:rsidRDefault="00FD2FBC" w:rsidP="00FD2FB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FD2FBC" w:rsidRDefault="00FD2FBC" w:rsidP="00FD2FB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FD2FBC" w:rsidRDefault="00FD2FBC" w:rsidP="00FD2FB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FD2FBC" w:rsidRDefault="00FD2FBC" w:rsidP="00FD2FB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FD2FBC" w:rsidRDefault="00FD2FBC" w:rsidP="00FD2FBC">
      <w:pPr>
        <w:tabs>
          <w:tab w:val="left" w:pos="360"/>
        </w:tabs>
        <w:overflowPunct/>
        <w:autoSpaceDE/>
        <w:autoSpaceDN/>
        <w:adjustRightInd/>
        <w:textAlignment w:val="auto"/>
        <w:rPr>
          <w:rFonts w:eastAsiaTheme="minorHAnsi"/>
          <w:sz w:val="32"/>
          <w:szCs w:val="32"/>
        </w:rPr>
      </w:pPr>
      <w:r w:rsidRPr="00C14CDB">
        <w:rPr>
          <w:rFonts w:eastAsiaTheme="minorHAnsi"/>
          <w:sz w:val="32"/>
          <w:szCs w:val="32"/>
        </w:rPr>
        <w:t>I.</w:t>
      </w:r>
      <w:r w:rsidRPr="00C14CDB">
        <w:rPr>
          <w:rFonts w:eastAsiaTheme="minorHAnsi"/>
          <w:sz w:val="32"/>
          <w:szCs w:val="32"/>
        </w:rPr>
        <w:tab/>
        <w:t>The</w:t>
      </w:r>
      <w:r>
        <w:rPr>
          <w:rFonts w:eastAsiaTheme="minorHAnsi"/>
          <w:sz w:val="32"/>
          <w:szCs w:val="32"/>
        </w:rPr>
        <w:t xml:space="preserve"> Parable of the Hidden Treasure</w:t>
      </w:r>
      <w:r w:rsidRPr="00C14CDB">
        <w:rPr>
          <w:rFonts w:eastAsiaTheme="minorHAnsi"/>
          <w:sz w:val="32"/>
          <w:szCs w:val="32"/>
        </w:rPr>
        <w:t>:</w:t>
      </w:r>
    </w:p>
    <w:p w:rsidR="00FD2FBC" w:rsidRPr="00062C48" w:rsidRDefault="00FD2FBC" w:rsidP="00FD2FBC">
      <w:pPr>
        <w:tabs>
          <w:tab w:val="left" w:pos="360"/>
        </w:tabs>
        <w:overflowPunct/>
        <w:autoSpaceDE/>
        <w:autoSpaceDN/>
        <w:adjustRightInd/>
        <w:textAlignment w:val="auto"/>
        <w:rPr>
          <w:rFonts w:eastAsiaTheme="minorHAnsi"/>
          <w:sz w:val="16"/>
          <w:szCs w:val="16"/>
        </w:rPr>
      </w:pPr>
    </w:p>
    <w:p w:rsidR="00FD2FBC" w:rsidRDefault="00FD2FBC" w:rsidP="00FD2FBC">
      <w:pPr>
        <w:tabs>
          <w:tab w:val="left" w:pos="36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ab/>
        <w:t xml:space="preserve">The hidden treasure is Gods’ </w:t>
      </w:r>
      <w:r w:rsidRPr="00062C48">
        <w:rPr>
          <w:color w:val="FF0000"/>
          <w:sz w:val="32"/>
          <w:szCs w:val="32"/>
          <w:u w:val="single"/>
        </w:rPr>
        <w:t>earthly people</w:t>
      </w:r>
      <w:r>
        <w:rPr>
          <w:sz w:val="32"/>
          <w:szCs w:val="32"/>
        </w:rPr>
        <w:t>.</w:t>
      </w:r>
    </w:p>
    <w:p w:rsidR="00FD2FBC" w:rsidRDefault="00FD2FBC" w:rsidP="00FD2FBC">
      <w:pPr>
        <w:tabs>
          <w:tab w:val="left" w:pos="36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:rsidR="00FD2FBC" w:rsidRDefault="00FD2FBC" w:rsidP="00FD2FBC">
      <w:pPr>
        <w:tabs>
          <w:tab w:val="left" w:pos="36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:rsidR="00FD2FBC" w:rsidRDefault="00FD2FBC" w:rsidP="00FD2FBC">
      <w:pPr>
        <w:tabs>
          <w:tab w:val="left" w:pos="36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:rsidR="00FD2FBC" w:rsidRDefault="00FD2FBC" w:rsidP="00FD2FBC">
      <w:pPr>
        <w:tabs>
          <w:tab w:val="left" w:pos="36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>II.</w:t>
      </w:r>
      <w:r>
        <w:rPr>
          <w:sz w:val="32"/>
          <w:szCs w:val="32"/>
        </w:rPr>
        <w:tab/>
        <w:t>The Parable of the Hidden Pearl:</w:t>
      </w:r>
    </w:p>
    <w:p w:rsidR="00FD2FBC" w:rsidRPr="00062C48" w:rsidRDefault="00FD2FBC" w:rsidP="00FD2FBC">
      <w:pPr>
        <w:tabs>
          <w:tab w:val="left" w:pos="360"/>
        </w:tabs>
        <w:overflowPunct/>
        <w:autoSpaceDE/>
        <w:autoSpaceDN/>
        <w:adjustRightInd/>
        <w:textAlignment w:val="auto"/>
        <w:rPr>
          <w:sz w:val="16"/>
          <w:szCs w:val="16"/>
        </w:rPr>
      </w:pPr>
    </w:p>
    <w:p w:rsidR="00FD2FBC" w:rsidRPr="00C14CDB" w:rsidRDefault="00FD2FBC" w:rsidP="00FD2FBC">
      <w:pPr>
        <w:tabs>
          <w:tab w:val="left" w:pos="36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ab/>
        <w:t xml:space="preserve">The hidden pearl is God’s </w:t>
      </w:r>
      <w:r w:rsidRPr="00062C48">
        <w:rPr>
          <w:color w:val="FF0000"/>
          <w:sz w:val="32"/>
          <w:szCs w:val="32"/>
          <w:u w:val="single"/>
        </w:rPr>
        <w:t>heavenly people</w:t>
      </w:r>
      <w:r>
        <w:rPr>
          <w:sz w:val="32"/>
          <w:szCs w:val="32"/>
        </w:rPr>
        <w:t>.</w:t>
      </w:r>
    </w:p>
    <w:p w:rsidR="00C97B3D" w:rsidRDefault="007802C5">
      <w:bookmarkStart w:id="0" w:name="_GoBack"/>
      <w:bookmarkEnd w:id="0"/>
    </w:p>
    <w:sectPr w:rsidR="00C97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BC"/>
    <w:rsid w:val="007802C5"/>
    <w:rsid w:val="007F678E"/>
    <w:rsid w:val="00925B3F"/>
    <w:rsid w:val="00FD1AAB"/>
    <w:rsid w:val="00FD2FBC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2</cp:revision>
  <cp:lastPrinted>2016-05-20T14:08:00Z</cp:lastPrinted>
  <dcterms:created xsi:type="dcterms:W3CDTF">2016-05-20T14:09:00Z</dcterms:created>
  <dcterms:modified xsi:type="dcterms:W3CDTF">2016-05-20T14:09:00Z</dcterms:modified>
</cp:coreProperties>
</file>