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" w:after="0" w:line="411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7"/>
          <w:w w:val="95"/>
          <w:sz w:val="3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7"/>
          <w:w w:val="95"/>
          <w:sz w:val="36"/>
          <w:vertAlign w:val="baseline"/>
          <w:lang w:val="en-US"/>
        </w:rPr>
        <w:t xml:space="preserve">A Survey of the Revelation</w:t>
      </w:r>
    </w:p>
    <w:p>
      <w:pPr>
        <w:pageBreakBefore w:val="false"/>
        <w:spacing w:before="167" w:after="0" w:line="28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January </w:t>
      </w: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3</w:t>
      </w: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superscript"/>
          <w:lang w:val="en-US"/>
        </w:rPr>
        <w:t xml:space="preserve">rd</w:t>
      </w: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, </w:t>
      </w: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2018</w:t>
      </w:r>
    </w:p>
    <w:p>
      <w:pPr>
        <w:pageBreakBefore w:val="false"/>
        <w:tabs>
          <w:tab w:val="left" w:leader="none" w:pos="504"/>
        </w:tabs>
        <w:spacing w:before="1240" w:after="0" w:line="27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I.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Background of the Book</w:t>
      </w:r>
    </w:p>
    <w:p>
      <w:pPr>
        <w:pageBreakBefore w:val="false"/>
        <w:spacing w:before="227" w:after="0" w:line="27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A. There are 4 periods of time in the Revelation: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1224"/>
        </w:tabs>
        <w:spacing w:before="185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  <w:t xml:space="preserve">The Church Age — chapters 2-3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1224"/>
        </w:tabs>
        <w:spacing w:before="278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  <w:t xml:space="preserve">The Tribulation — chapters 4-19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1224"/>
        </w:tabs>
        <w:spacing w:before="278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The 1,000 Year Reign — chapter 20</w:t>
      </w:r>
    </w:p>
    <w:p>
      <w:pPr>
        <w:pageBreakBefore w:val="false"/>
        <w:numPr>
          <w:ilvl w:val="0"/>
          <w:numId w:val="1"/>
        </w:numPr>
        <w:tabs>
          <w:tab w:val="clear" w:pos="216"/>
          <w:tab w:val="left" w:pos="1224"/>
        </w:tabs>
        <w:spacing w:before="278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  <w:t xml:space="preserve">Eternity — chapters 21-22:5</w:t>
      </w:r>
    </w:p>
    <w:p>
      <w:pPr>
        <w:pageBreakBefore w:val="false"/>
        <w:spacing w:before="553" w:after="0" w:line="27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B. Revelation 1:19 contains the outline of the book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1224"/>
        </w:tabs>
        <w:spacing w:before="184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  <w:t xml:space="preserve">The things which you have seen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1224"/>
        </w:tabs>
        <w:spacing w:before="279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  <w:t xml:space="preserve">The things which are</w:t>
      </w:r>
    </w:p>
    <w:p>
      <w:pPr>
        <w:pageBreakBefore w:val="false"/>
        <w:numPr>
          <w:ilvl w:val="0"/>
          <w:numId w:val="2"/>
        </w:numPr>
        <w:tabs>
          <w:tab w:val="clear" w:pos="216"/>
          <w:tab w:val="left" w:pos="1224"/>
        </w:tabs>
        <w:spacing w:before="279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The things which shall be hereafter</w:t>
      </w:r>
    </w:p>
    <w:p>
      <w:pPr>
        <w:pageBreakBefore w:val="false"/>
        <w:spacing w:before="555" w:after="0" w:line="27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C. The things which you have seen — chapter 1</w:t>
      </w:r>
    </w:p>
    <w:p>
      <w:pPr>
        <w:pageBreakBefore w:val="false"/>
        <w:spacing w:before="555" w:after="0" w:line="27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D. The things which are — chapters 2-3</w:t>
      </w:r>
    </w:p>
    <w:p>
      <w:pPr>
        <w:pageBreakBefore w:val="false"/>
        <w:spacing w:before="553" w:after="0" w:line="27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  <w:t xml:space="preserve">E. The things which shall be hereafter — chapters 4-22</w:t>
      </w:r>
    </w:p>
    <w:p>
      <w:pPr>
        <w:pageBreakBefore w:val="false"/>
        <w:spacing w:before="231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These things revolve around 3 judgments:</w:t>
      </w:r>
    </w:p>
    <w:p>
      <w:pPr>
        <w:pageBreakBefore w:val="false"/>
        <w:numPr>
          <w:ilvl w:val="0"/>
          <w:numId w:val="3"/>
        </w:numPr>
        <w:tabs>
          <w:tab w:val="clear" w:pos="216"/>
          <w:tab w:val="left" w:pos="1224"/>
        </w:tabs>
        <w:spacing w:before="182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Seven Seals — chapter 6</w:t>
      </w:r>
    </w:p>
    <w:p>
      <w:pPr>
        <w:pageBreakBefore w:val="false"/>
        <w:numPr>
          <w:ilvl w:val="0"/>
          <w:numId w:val="3"/>
        </w:numPr>
        <w:tabs>
          <w:tab w:val="clear" w:pos="216"/>
          <w:tab w:val="left" w:pos="1224"/>
        </w:tabs>
        <w:spacing w:before="278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Seven Trumpets — chapters 8-9</w:t>
      </w:r>
    </w:p>
    <w:p>
      <w:pPr>
        <w:pageBreakBefore w:val="false"/>
        <w:numPr>
          <w:ilvl w:val="0"/>
          <w:numId w:val="3"/>
        </w:numPr>
        <w:tabs>
          <w:tab w:val="clear" w:pos="216"/>
          <w:tab w:val="left" w:pos="1224"/>
        </w:tabs>
        <w:spacing w:before="274" w:after="0" w:line="276" w:lineRule="exact"/>
        <w:ind w:right="0" w:left="1008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Seven Bowls — chapters 15-16</w:t>
      </w:r>
    </w:p>
    <w:p>
      <w:pPr>
        <w:pageBreakBefore w:val="false"/>
        <w:spacing w:before="833" w:after="0" w:line="27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Chapters 4-5</w:t>
      </w:r>
    </w:p>
    <w:p>
      <w:pPr>
        <w:pageBreakBefore w:val="false"/>
        <w:spacing w:before="177" w:after="0" w:line="276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  <w:t xml:space="preserve">Introduced to the Throne Room of God</w:t>
      </w:r>
    </w:p>
    <w:p>
      <w:pPr>
        <w:sectPr>
          <w:type w:val="nextPage"/>
          <w:pgSz w:w="12240" w:h="15840" w:orient="portrait"/>
          <w:pgMar w:bottom="1324" w:top="580" w:right="3971" w:left="1069" w:header="720" w:footer="720"/>
          <w:titlePg w:val="false"/>
          <w:textDirection w:val="lrTb"/>
        </w:sectPr>
      </w:pPr>
    </w:p>
    <w:p>
      <w:pPr>
        <w:pageBreakBefore w:val="false"/>
        <w:spacing w:before="14" w:after="0" w:line="275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Chapter 6</w:t>
      </w:r>
    </w:p>
    <w:p>
      <w:pPr>
        <w:pageBreakBefore w:val="false"/>
        <w:spacing w:before="0" w:after="0" w:line="274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Seven Seal Judgments</w:t>
      </w:r>
    </w:p>
    <w:p>
      <w:pPr>
        <w:pageBreakBefore w:val="false"/>
        <w:spacing w:before="1116" w:after="0" w:line="274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Chapter 7</w:t>
      </w:r>
    </w:p>
    <w:p>
      <w:pPr>
        <w:pageBreakBefore w:val="false"/>
        <w:spacing w:before="0" w:after="0" w:line="273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  <w:t xml:space="preserve">Sealing of the 144,000 preaching Jews</w:t>
      </w:r>
    </w:p>
    <w:p>
      <w:pPr>
        <w:pageBreakBefore w:val="false"/>
        <w:spacing w:before="838" w:after="0" w:line="274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Chapters 8-9</w:t>
      </w:r>
    </w:p>
    <w:p>
      <w:pPr>
        <w:pageBreakBefore w:val="false"/>
        <w:spacing w:before="0" w:after="0" w:line="273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Seven Trumpet Judgments</w:t>
      </w:r>
    </w:p>
    <w:p>
      <w:pPr>
        <w:pageBreakBefore w:val="false"/>
        <w:spacing w:before="1117" w:after="0" w:line="274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Chapter 10</w:t>
      </w:r>
    </w:p>
    <w:p>
      <w:pPr>
        <w:pageBreakBefore w:val="false"/>
        <w:spacing w:before="0" w:after="0" w:line="274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Strong Angel</w:t>
      </w:r>
    </w:p>
    <w:p>
      <w:pPr>
        <w:pageBreakBefore w:val="false"/>
        <w:spacing w:before="840" w:after="0" w:line="273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Chapter 11</w:t>
      </w:r>
    </w:p>
    <w:p>
      <w:pPr>
        <w:pageBreakBefore w:val="false"/>
        <w:spacing w:before="0" w:after="0" w:line="273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Two Witnesses</w:t>
      </w:r>
    </w:p>
    <w:p>
      <w:pPr>
        <w:pageBreakBefore w:val="false"/>
        <w:spacing w:before="832" w:after="0" w:line="276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Chapter 12 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(3 great characters)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2" w:after="0" w:line="275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  <w:t xml:space="preserve">The Woman — portrayed as Israel who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139" w:after="0" w:line="275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  <w:t xml:space="preserve">Gives birth to the male child — Jesus Christ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140" w:after="0" w:line="275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24"/>
          <w:vertAlign w:val="baseline"/>
          <w:lang w:val="en-US"/>
        </w:rPr>
        <w:t xml:space="preserve">The Dragon</w:t>
      </w:r>
    </w:p>
    <w:p>
      <w:pPr>
        <w:pageBreakBefore w:val="false"/>
        <w:spacing w:before="834" w:after="0" w:line="274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2"/>
          <w:w w:val="100"/>
          <w:sz w:val="24"/>
          <w:vertAlign w:val="baseline"/>
          <w:lang w:val="en-US"/>
        </w:rPr>
        <w:t xml:space="preserve">Chapter 13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0" w:after="0" w:line="274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The Anti-Christ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277" w:after="0" w:line="275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The False Prophet</w:t>
      </w:r>
    </w:p>
    <w:p>
      <w:pPr>
        <w:pageBreakBefore w:val="false"/>
        <w:spacing w:before="834" w:after="0" w:line="273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1"/>
          <w:w w:val="100"/>
          <w:sz w:val="24"/>
          <w:vertAlign w:val="baseline"/>
          <w:lang w:val="en-US"/>
        </w:rPr>
        <w:t xml:space="preserve">Chapter 14</w:t>
      </w:r>
    </w:p>
    <w:p>
      <w:pPr>
        <w:pageBreakBefore w:val="false"/>
        <w:spacing w:before="0" w:after="0" w:line="271" w:lineRule="exact"/>
        <w:ind w:right="0" w:left="576" w:firstLine="0"/>
        <w:jc w:val="both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The Wrath of the Lamb</w:t>
      </w:r>
    </w:p>
    <w:p>
      <w:pPr>
        <w:sectPr>
          <w:type w:val="nextPage"/>
          <w:pgSz w:w="12240" w:h="15840" w:orient="portrait"/>
          <w:pgMar w:bottom="1464" w:top="1780" w:right="6134" w:left="1066" w:header="720" w:footer="720"/>
          <w:titlePg w:val="false"/>
          <w:textDirection w:val="lrTb"/>
        </w:sectPr>
      </w:pPr>
    </w:p>
    <w:p>
      <w:pPr>
        <w:pageBreakBefore w:val="false"/>
        <w:spacing w:before="2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3"/>
          <w:w w:val="100"/>
          <w:sz w:val="23"/>
          <w:vertAlign w:val="baseline"/>
          <w:lang w:val="en-US"/>
        </w:rPr>
        <w:t xml:space="preserve">Chapters 15-16</w:t>
      </w:r>
    </w:p>
    <w:p>
      <w:pPr>
        <w:pageBreakBefore w:val="false"/>
        <w:spacing w:before="0" w:after="0" w:line="271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Seven Bowl Judgments</w:t>
      </w:r>
    </w:p>
    <w:p>
      <w:pPr>
        <w:pageBreakBefore w:val="false"/>
        <w:spacing w:before="839" w:after="0" w:line="27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  <w:t xml:space="preserve">Chapter 17</w:t>
      </w:r>
    </w:p>
    <w:p>
      <w:pPr>
        <w:pageBreakBefore w:val="false"/>
        <w:spacing w:before="0" w:after="0" w:line="27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The Great Harlot</w:t>
      </w:r>
    </w:p>
    <w:p>
      <w:pPr>
        <w:pageBreakBefore w:val="false"/>
        <w:spacing w:before="838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  <w:t xml:space="preserve">Chapter 18</w:t>
      </w:r>
    </w:p>
    <w:p>
      <w:pPr>
        <w:pageBreakBefore w:val="false"/>
        <w:spacing w:before="0" w:after="0" w:line="271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Destruction of Commercial Babylon</w:t>
      </w:r>
    </w:p>
    <w:p>
      <w:pPr>
        <w:pageBreakBefore w:val="false"/>
        <w:spacing w:before="836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  <w:t xml:space="preserve">Chapter 19</w:t>
      </w:r>
    </w:p>
    <w:p>
      <w:pPr>
        <w:pageBreakBefore w:val="false"/>
        <w:spacing w:before="0" w:after="0" w:line="272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Victorious Christ</w:t>
      </w:r>
    </w:p>
    <w:p>
      <w:pPr>
        <w:pageBreakBefore w:val="false"/>
        <w:spacing w:before="838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2"/>
          <w:w w:val="100"/>
          <w:sz w:val="23"/>
          <w:vertAlign w:val="baseline"/>
          <w:lang w:val="en-US"/>
        </w:rPr>
        <w:t xml:space="preserve">Chapter 20</w:t>
      </w:r>
    </w:p>
    <w:p>
      <w:pPr>
        <w:pageBreakBefore w:val="false"/>
        <w:spacing w:before="0" w:after="0" w:line="272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Second Coming</w:t>
      </w:r>
    </w:p>
    <w:p>
      <w:pPr>
        <w:pageBreakBefore w:val="false"/>
        <w:spacing w:before="2" w:after="0" w:line="41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The Kingdom Age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1,000 Year Reign</w:t>
      </w:r>
    </w:p>
    <w:p>
      <w:pPr>
        <w:pageBreakBefore w:val="false"/>
        <w:spacing w:before="419" w:after="0" w:line="272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Four great events:</w:t>
      </w:r>
    </w:p>
    <w:p>
      <w:pPr>
        <w:pageBreakBefore w:val="false"/>
        <w:numPr>
          <w:ilvl w:val="0"/>
          <w:numId w:val="6"/>
        </w:numPr>
        <w:tabs>
          <w:tab w:val="clear" w:pos="288"/>
          <w:tab w:val="left" w:pos="1008"/>
        </w:tabs>
        <w:spacing w:before="142" w:after="0" w:line="272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Satan is bound</w:t>
      </w:r>
    </w:p>
    <w:p>
      <w:pPr>
        <w:pageBreakBefore w:val="false"/>
        <w:numPr>
          <w:ilvl w:val="0"/>
          <w:numId w:val="6"/>
        </w:numPr>
        <w:tabs>
          <w:tab w:val="clear" w:pos="288"/>
          <w:tab w:val="left" w:pos="1008"/>
        </w:tabs>
        <w:spacing w:before="141" w:after="0" w:line="272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Beginning of 1,000 year reign</w:t>
      </w:r>
    </w:p>
    <w:p>
      <w:pPr>
        <w:pageBreakBefore w:val="false"/>
        <w:numPr>
          <w:ilvl w:val="0"/>
          <w:numId w:val="6"/>
        </w:numPr>
        <w:tabs>
          <w:tab w:val="clear" w:pos="288"/>
          <w:tab w:val="left" w:pos="1008"/>
        </w:tabs>
        <w:spacing w:before="143" w:after="0" w:line="272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End of 1,000 years Satan released</w:t>
      </w:r>
    </w:p>
    <w:p>
      <w:pPr>
        <w:pageBreakBefore w:val="false"/>
        <w:numPr>
          <w:ilvl w:val="0"/>
          <w:numId w:val="6"/>
        </w:numPr>
        <w:tabs>
          <w:tab w:val="clear" w:pos="288"/>
          <w:tab w:val="left" w:pos="1008"/>
        </w:tabs>
        <w:spacing w:before="139" w:after="0" w:line="272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Great White Throne Judgment</w:t>
      </w:r>
    </w:p>
    <w:p>
      <w:pPr>
        <w:pageBreakBefore w:val="false"/>
        <w:spacing w:before="835" w:after="0" w:line="27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3"/>
          <w:w w:val="100"/>
          <w:sz w:val="23"/>
          <w:vertAlign w:val="baseline"/>
          <w:lang w:val="en-US"/>
        </w:rPr>
        <w:t xml:space="preserve">Chapters 21-22:5</w:t>
      </w:r>
    </w:p>
    <w:p>
      <w:pPr>
        <w:pageBreakBefore w:val="false"/>
        <w:spacing w:before="0" w:after="0" w:line="270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  <w:t xml:space="preserve">The New Jerusalem</w:t>
      </w:r>
    </w:p>
    <w:p>
      <w:pPr>
        <w:pageBreakBefore w:val="false"/>
        <w:spacing w:before="837" w:after="0" w:line="270" w:lineRule="exact"/>
        <w:ind w:right="0" w:left="576" w:hanging="576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en-US"/>
        </w:rPr>
        <w:t xml:space="preserve">Chapters 22:6-end of book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Conclusion</w:t>
      </w:r>
    </w:p>
    <w:sectPr>
      <w:type w:val="nextPage"/>
      <w:pgSz w:w="12240" w:h="15840" w:orient="portrait"/>
      <w:pgMar w:bottom="2264" w:top="1160" w:right="6862" w:left="1058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216"/>
        </w:tabs>
      </w:pPr>
      <w:rPr>
        <w:rFonts w:ascii="Times New Roman" w:hAnsi="Times New Roman" w:eastAsia="Times New Roman"/>
        <w:color w:val="000000"/>
        <w:spacing w:val="-6"/>
        <w:w w:val="100"/>
        <w:sz w:val="24"/>
        <w:vertAlign w:val="baseline"/>
        <w:lang w:val="en-US"/>
      </w:rPr>
    </w:lvl>
  </w:abstractNum>
  <w:abstractNum w:abstractNumId="2">
    <w:lvl w:ilvl="0">
      <w:start w:val="1"/>
      <w:numFmt w:val="decimal"/>
      <w:lvlText w:val="%1."/>
      <w:pPr>
        <w:tabs>
          <w:tab w:val="left" w:pos="216"/>
        </w:tabs>
      </w:pPr>
      <w:rPr>
        <w:rFonts w:ascii="Times New Roman" w:hAnsi="Times New Roman" w:eastAsia="Times New Roman"/>
        <w:color w:val="000000"/>
        <w:spacing w:val="-1"/>
        <w:w w:val="100"/>
        <w:sz w:val="24"/>
        <w:vertAlign w:val="baseline"/>
        <w:lang w:val="en-US"/>
      </w:rPr>
    </w:lvl>
  </w:abstractNum>
  <w:abstractNum w:abstractNumId="3">
    <w:lvl w:ilvl="0">
      <w:start w:val="1"/>
      <w:numFmt w:val="decimal"/>
      <w:lvlText w:val="%1."/>
      <w:pPr>
        <w:tabs>
          <w:tab w:val="left" w:pos="216"/>
        </w:tabs>
      </w:pPr>
      <w:rPr>
        <w:rFonts w:ascii="Times New Roman" w:hAnsi="Times New Roman" w:eastAsia="Times New Roman"/>
        <w:color w:val="000000"/>
        <w:spacing w:val="-4"/>
        <w:w w:val="100"/>
        <w:sz w:val="24"/>
        <w:vertAlign w:val="baseline"/>
        <w:lang w:val="en-US"/>
      </w:rPr>
    </w:lvl>
  </w:abstractNum>
  <w:abstractNum w:abstractNumId="4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-5"/>
        <w:w w:val="100"/>
        <w:sz w:val="24"/>
        <w:vertAlign w:val="baseline"/>
        <w:lang w:val="en-US"/>
      </w:rPr>
    </w:lvl>
  </w:abstractNum>
  <w:abstractNum w:abstractNumId="5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-3"/>
        <w:w w:val="100"/>
        <w:sz w:val="24"/>
        <w:vertAlign w:val="baseline"/>
        <w:lang w:val="en-US"/>
      </w:rPr>
    </w:lvl>
  </w:abstractNum>
  <w:abstractNum w:abstractNumId="6">
    <w:lvl w:ilvl="0">
      <w:start w:val="1"/>
      <w:numFmt w:val="decimal"/>
      <w:lvlText w:val="%1."/>
      <w:pPr>
        <w:tabs>
          <w:tab w:val="left" w:pos="288"/>
        </w:tabs>
      </w:pPr>
      <w:rPr>
        <w:rFonts w:ascii="Times New Roman" w:hAnsi="Times New Roman" w:eastAsia="Times New Roman"/>
        <w:color w:val="000000"/>
        <w:spacing w:val="2"/>
        <w:w w:val="100"/>
        <w:sz w:val="23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