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10" w:after="0" w:line="40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7"/>
          <w:w w:val="95"/>
          <w:sz w:val="3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7"/>
          <w:w w:val="95"/>
          <w:sz w:val="36"/>
          <w:vertAlign w:val="baseline"/>
          <w:lang w:val="en-US"/>
        </w:rPr>
        <w:t xml:space="preserve">The Doom Song of Babylon</w:t>
      </w:r>
    </w:p>
    <w:p>
      <w:pPr>
        <w:pageBreakBefore w:val="false"/>
        <w:spacing w:before="0" w:after="0" w:line="389" w:lineRule="exact"/>
        <w:ind w:right="0" w:left="3096" w:firstLine="0"/>
        <w:jc w:val="center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7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7"/>
          <w:vertAlign w:val="baseline"/>
          <w:lang w:val="en-US"/>
        </w:rPr>
        <w:t xml:space="preserve">Revelation 18:1-24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October 18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, 2017</w:t>
      </w:r>
    </w:p>
    <w:p>
      <w:pPr>
        <w:pageBreakBefore w:val="false"/>
        <w:spacing w:before="897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Introduction:</w:t>
      </w:r>
    </w:p>
    <w:p>
      <w:pPr>
        <w:pageBreakBefore w:val="false"/>
        <w:spacing w:before="6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Doom songs mentioned in Old Testament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936"/>
        </w:tabs>
        <w:spacing w:before="187" w:after="0" w:line="274" w:lineRule="exact"/>
        <w:ind w:right="0" w:left="1008" w:hanging="432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Isaiah 34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936"/>
        </w:tabs>
        <w:spacing w:before="46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Zephaniah 2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936"/>
        </w:tabs>
        <w:spacing w:before="43" w:after="0" w:line="277" w:lineRule="exact"/>
        <w:ind w:right="0" w:left="1008" w:hanging="432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Three mentioned in Babylon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Isaiah 13, Jeremiah 50, Jeremiah 51</w:t>
      </w:r>
    </w:p>
    <w:p>
      <w:pPr>
        <w:pageBreakBefore w:val="false"/>
        <w:tabs>
          <w:tab w:val="left" w:leader="none" w:pos="504"/>
        </w:tabs>
        <w:spacing w:before="845" w:after="0" w:line="271" w:lineRule="exact"/>
        <w:ind w:right="0" w:left="576" w:hanging="576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The Destruction of Babylon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verses 1-8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278" w:after="0" w:line="279" w:lineRule="exact"/>
        <w:ind w:right="1512" w:left="936" w:hanging="36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The pronouncement by the angel — verse 1 His proclamation — verse 2 "is fallen" — past tense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283" w:after="0" w:line="274" w:lineRule="exact"/>
        <w:ind w:right="0" w:left="936" w:hanging="36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The suddenness of it — verses 8, 10, 17, 19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280" w:after="0" w:line="274" w:lineRule="exact"/>
        <w:ind w:right="0" w:left="936" w:hanging="36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There are two destructions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936"/>
        </w:tabs>
        <w:spacing w:before="284" w:after="0" w:line="274" w:lineRule="exact"/>
        <w:ind w:right="0" w:left="936" w:hanging="36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The warning of the angel — verses 4-5</w:t>
      </w:r>
    </w:p>
    <w:p>
      <w:pPr>
        <w:pageBreakBefore w:val="false"/>
        <w:tabs>
          <w:tab w:val="left" w:leader="none" w:pos="504"/>
        </w:tabs>
        <w:spacing w:before="1117" w:after="0" w:line="273" w:lineRule="exact"/>
        <w:ind w:right="0" w:left="576" w:hanging="576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IL	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The Lament on Earth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verses 9-19</w:t>
      </w:r>
    </w:p>
    <w:p>
      <w:pPr>
        <w:pageBreakBefore w:val="false"/>
        <w:spacing w:before="1115" w:after="0" w:line="274" w:lineRule="exact"/>
        <w:ind w:right="0" w:left="576" w:hanging="576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III. The Delight in Heaven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verses 20-24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936"/>
        </w:tabs>
        <w:spacing w:before="184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Teaching the cruelty of crass commercialism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936"/>
        </w:tabs>
        <w:spacing w:before="277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4"/>
          <w:vertAlign w:val="baseline"/>
          <w:lang w:val="en-US"/>
        </w:rPr>
        <w:t xml:space="preserve">Saying ultimately — God will judge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936"/>
        </w:tabs>
        <w:spacing w:before="280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He will judge a system based on a wrong religious system</w:t>
      </w:r>
    </w:p>
    <w:p>
      <w:pPr>
        <w:sectPr>
          <w:type w:val="nextPage"/>
          <w:pgSz w:w="12240" w:h="15840" w:orient="portrait"/>
          <w:pgMar w:bottom="2004" w:top="620" w:right="3923" w:left="997" w:header="720" w:footer="720"/>
          <w:titlePg w:val="false"/>
          <w:textDirection w:val="lrTb"/>
        </w:sectPr>
      </w:pPr>
    </w:p>
    <w:p>
      <w:pPr>
        <w:pageBreakBefore w:val="false"/>
        <w:spacing w:before="0" w:after="0" w:line="36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2"/>
          <w:w w:val="100"/>
          <w:sz w:val="31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2"/>
          <w:w w:val="100"/>
          <w:sz w:val="31"/>
          <w:vertAlign w:val="baseline"/>
          <w:lang w:val="en-US"/>
        </w:rPr>
        <w:t xml:space="preserve">Revelation 18</w:t>
      </w:r>
    </w:p>
    <w:p>
      <w:pPr>
        <w:pageBreakBefore w:val="false"/>
        <w:spacing w:before="1385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pict>
          <v:line strokeweight="0.55pt" strokecolor="#000000" from="250.4pt,131.2pt" to="352.5pt,131.2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Is Babylon a real city or is it a concept?</w:t>
      </w:r>
    </w:p>
    <w:p>
      <w:pPr>
        <w:pageBreakBefore w:val="false"/>
        <w:spacing w:before="557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During the tribulation 3 major cities are emphasized: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280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24"/>
          <w:vertAlign w:val="baseline"/>
          <w:lang w:val="en-US"/>
        </w:rPr>
        <w:t xml:space="preserve">Religiously — Jerusalem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281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9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9"/>
          <w:w w:val="100"/>
          <w:sz w:val="24"/>
          <w:vertAlign w:val="baseline"/>
          <w:lang w:val="en-US"/>
        </w:rPr>
        <w:t xml:space="preserve">Politically — Rome</w:t>
      </w:r>
    </w:p>
    <w:p>
      <w:pPr>
        <w:pageBreakBefore w:val="false"/>
        <w:numPr>
          <w:ilvl w:val="0"/>
          <w:numId w:val="4"/>
        </w:numPr>
        <w:tabs>
          <w:tab w:val="clear" w:pos="360"/>
          <w:tab w:val="left" w:pos="936"/>
        </w:tabs>
        <w:spacing w:before="280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8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8"/>
          <w:w w:val="100"/>
          <w:sz w:val="24"/>
          <w:vertAlign w:val="baseline"/>
          <w:lang w:val="en-US"/>
        </w:rPr>
        <w:t xml:space="preserve">Financially — Babylon</w:t>
      </w:r>
    </w:p>
    <w:p>
      <w:pPr>
        <w:pageBreakBefore w:val="false"/>
        <w:spacing w:before="558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The Reasons for the fall of Babylon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282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Because of her satanic activity — verse 2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42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  <w:t xml:space="preserve">Because of her sensuality — verse 3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42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6"/>
          <w:w w:val="100"/>
          <w:sz w:val="24"/>
          <w:vertAlign w:val="baseline"/>
          <w:lang w:val="en-US"/>
        </w:rPr>
        <w:t xml:space="preserve">Because of her sin — verse 5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40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4"/>
          <w:vertAlign w:val="baseline"/>
          <w:lang w:val="en-US"/>
        </w:rPr>
        <w:t xml:space="preserve">Because of self-glorification — verse 7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43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5"/>
          <w:w w:val="100"/>
          <w:sz w:val="24"/>
          <w:vertAlign w:val="baseline"/>
          <w:lang w:val="en-US"/>
        </w:rPr>
        <w:t xml:space="preserve">Because of slavery — verses 11-13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936"/>
        </w:tabs>
        <w:spacing w:before="140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4"/>
          <w:vertAlign w:val="baseline"/>
          <w:lang w:val="en-US"/>
        </w:rPr>
        <w:t xml:space="preserve">Because of the sacrifice of others — verse 24</w:t>
      </w:r>
    </w:p>
    <w:p>
      <w:pPr>
        <w:pageBreakBefore w:val="false"/>
        <w:spacing w:before="693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"For in one hour"</w:t>
      </w:r>
    </w:p>
    <w:p>
      <w:pPr>
        <w:pageBreakBefore w:val="false"/>
        <w:spacing w:before="827" w:after="0" w:line="274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4"/>
          <w:vertAlign w:val="baseline"/>
          <w:lang w:val="en-US"/>
        </w:rPr>
        <w:t xml:space="preserve">How will the: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936"/>
        </w:tabs>
        <w:spacing w:before="278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Kings handle the judgment? verses 9-10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936"/>
        </w:tabs>
        <w:spacing w:before="552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Merchants handle the judgment? verses 15-17a</w:t>
      </w:r>
    </w:p>
    <w:p>
      <w:pPr>
        <w:pageBreakBefore w:val="false"/>
        <w:numPr>
          <w:ilvl w:val="0"/>
          <w:numId w:val="6"/>
        </w:numPr>
        <w:tabs>
          <w:tab w:val="clear" w:pos="360"/>
          <w:tab w:val="left" w:pos="936"/>
        </w:tabs>
        <w:spacing w:before="553" w:after="0" w:line="274" w:lineRule="exact"/>
        <w:ind w:right="0" w:left="576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4"/>
          <w:vertAlign w:val="baseline"/>
          <w:lang w:val="en-US"/>
        </w:rPr>
        <w:t xml:space="preserve">Common man (middle class)? verses 17b-19</w:t>
      </w:r>
    </w:p>
    <w:sectPr>
      <w:type w:val="nextPage"/>
      <w:pgSz w:w="12240" w:h="15840" w:orient="portrait"/>
      <w:pgMar w:bottom="2564" w:top="620" w:right="5095" w:left="1105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3"/>
        <w:w w:val="100"/>
        <w:sz w:val="24"/>
        <w:vertAlign w:val="baseline"/>
        <w:lang w:val="en-US"/>
      </w:rPr>
    </w:lvl>
  </w:abstractNum>
  <w:abstractNum w:abstractNumId="2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0"/>
        <w:w w:val="100"/>
        <w:sz w:val="24"/>
        <w:vertAlign w:val="baseline"/>
        <w:lang w:val="en-US"/>
      </w:rPr>
    </w:lvl>
  </w:abstractNum>
  <w:abstractNum w:abstractNumId="3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1"/>
        <w:w w:val="100"/>
        <w:sz w:val="24"/>
        <w:vertAlign w:val="baseline"/>
        <w:lang w:val="en-US"/>
      </w:rPr>
    </w:lvl>
  </w:abstractNum>
  <w:abstractNum w:abstractNumId="4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7"/>
        <w:w w:val="100"/>
        <w:sz w:val="24"/>
        <w:vertAlign w:val="baseline"/>
        <w:lang w:val="en-US"/>
      </w:rPr>
    </w:lvl>
  </w:abstractNum>
  <w:abstractNum w:abstractNumId="5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-4"/>
        <w:w w:val="100"/>
        <w:sz w:val="24"/>
        <w:vertAlign w:val="baseline"/>
        <w:lang w:val="en-US"/>
      </w:rPr>
    </w:lvl>
  </w:abstractNum>
  <w:abstractNum w:abstractNumId="6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0"/>
        <w:w w:val="100"/>
        <w:sz w:val="24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