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0F" w:rsidRDefault="001D1971">
      <w:pPr>
        <w:spacing w:before="9" w:line="407" w:lineRule="exact"/>
        <w:jc w:val="center"/>
        <w:textAlignment w:val="baseline"/>
        <w:rPr>
          <w:rFonts w:eastAsia="Times New Roman"/>
          <w:b/>
          <w:color w:val="000000"/>
          <w:spacing w:val="11"/>
          <w:w w:val="95"/>
          <w:sz w:val="35"/>
        </w:rPr>
      </w:pPr>
      <w:bookmarkStart w:id="0" w:name="_GoBack"/>
      <w:bookmarkEnd w:id="0"/>
      <w:r>
        <w:rPr>
          <w:rFonts w:eastAsia="Times New Roman"/>
          <w:b/>
          <w:color w:val="000000"/>
          <w:spacing w:val="11"/>
          <w:w w:val="95"/>
          <w:sz w:val="35"/>
        </w:rPr>
        <w:t>The Millennium</w:t>
      </w:r>
    </w:p>
    <w:p w:rsidR="000E0A0F" w:rsidRDefault="001D1971">
      <w:pPr>
        <w:spacing w:line="386" w:lineRule="exact"/>
        <w:ind w:left="3096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Revelation 20: 1 -1 5 </w:t>
      </w:r>
      <w:r>
        <w:rPr>
          <w:rFonts w:eastAsia="Times New Roman"/>
          <w:color w:val="000000"/>
          <w:sz w:val="27"/>
        </w:rPr>
        <w:br/>
      </w:r>
      <w:r>
        <w:rPr>
          <w:rFonts w:eastAsia="Times New Roman"/>
          <w:color w:val="000000"/>
          <w:sz w:val="24"/>
        </w:rPr>
        <w:t>November 15</w:t>
      </w:r>
      <w:r>
        <w:rPr>
          <w:rFonts w:eastAsia="Times New Roman"/>
          <w:color w:val="000000"/>
          <w:sz w:val="24"/>
          <w:vertAlign w:val="superscript"/>
        </w:rPr>
        <w:t>th</w:t>
      </w:r>
      <w:r>
        <w:rPr>
          <w:rFonts w:eastAsia="Times New Roman"/>
          <w:color w:val="000000"/>
          <w:sz w:val="24"/>
        </w:rPr>
        <w:t>, 2017</w:t>
      </w:r>
    </w:p>
    <w:p w:rsidR="000E0A0F" w:rsidRDefault="001D1971">
      <w:pPr>
        <w:spacing w:before="353" w:line="272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Introduction:</w:t>
      </w:r>
    </w:p>
    <w:p w:rsidR="000E0A0F" w:rsidRDefault="001D1971">
      <w:pPr>
        <w:spacing w:line="273" w:lineRule="exact"/>
        <w:ind w:left="57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We believe in the literal reign of Christ here on earth for four reasons:</w:t>
      </w:r>
    </w:p>
    <w:p w:rsidR="000E0A0F" w:rsidRDefault="001D1971">
      <w:pPr>
        <w:numPr>
          <w:ilvl w:val="0"/>
          <w:numId w:val="1"/>
        </w:numPr>
        <w:tabs>
          <w:tab w:val="clear" w:pos="288"/>
          <w:tab w:val="left" w:pos="864"/>
        </w:tabs>
        <w:spacing w:before="4" w:line="275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Because it is predicted in the Old Testament</w:t>
      </w:r>
    </w:p>
    <w:p w:rsidR="000E0A0F" w:rsidRDefault="001D1971">
      <w:pPr>
        <w:numPr>
          <w:ilvl w:val="0"/>
          <w:numId w:val="1"/>
        </w:numPr>
        <w:tabs>
          <w:tab w:val="clear" w:pos="288"/>
          <w:tab w:val="left" w:pos="864"/>
        </w:tabs>
        <w:spacing w:before="46" w:line="275" w:lineRule="exact"/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Christ predicted this</w:t>
      </w:r>
    </w:p>
    <w:p w:rsidR="000E0A0F" w:rsidRDefault="001D1971">
      <w:pPr>
        <w:numPr>
          <w:ilvl w:val="0"/>
          <w:numId w:val="1"/>
        </w:numPr>
        <w:tabs>
          <w:tab w:val="clear" w:pos="288"/>
          <w:tab w:val="left" w:pos="864"/>
        </w:tabs>
        <w:spacing w:before="41" w:line="275" w:lineRule="exact"/>
        <w:ind w:left="57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Paul predicted this</w:t>
      </w:r>
    </w:p>
    <w:p w:rsidR="000E0A0F" w:rsidRDefault="001D1971">
      <w:pPr>
        <w:numPr>
          <w:ilvl w:val="0"/>
          <w:numId w:val="1"/>
        </w:numPr>
        <w:tabs>
          <w:tab w:val="clear" w:pos="288"/>
          <w:tab w:val="left" w:pos="864"/>
        </w:tabs>
        <w:spacing w:before="43" w:line="275" w:lineRule="exact"/>
        <w:ind w:left="57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Revelation 20</w:t>
      </w:r>
    </w:p>
    <w:p w:rsidR="000E0A0F" w:rsidRDefault="001D1971">
      <w:pPr>
        <w:tabs>
          <w:tab w:val="left" w:pos="504"/>
        </w:tabs>
        <w:spacing w:before="321" w:line="277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rFonts w:eastAsia="Times New Roman"/>
          <w:b/>
          <w:color w:val="000000"/>
          <w:spacing w:val="-3"/>
          <w:sz w:val="24"/>
        </w:rPr>
        <w:t>I.</w:t>
      </w:r>
      <w:r>
        <w:rPr>
          <w:rFonts w:eastAsia="Times New Roman"/>
          <w:b/>
          <w:color w:val="000000"/>
          <w:spacing w:val="-3"/>
          <w:sz w:val="24"/>
        </w:rPr>
        <w:tab/>
      </w:r>
      <w:r>
        <w:rPr>
          <w:rFonts w:eastAsia="Times New Roman"/>
          <w:b/>
          <w:color w:val="000000"/>
          <w:spacing w:val="-3"/>
          <w:sz w:val="24"/>
        </w:rPr>
        <w:t>The Blessing of the Saved — verses 1-6</w:t>
      </w:r>
    </w:p>
    <w:p w:rsidR="000E0A0F" w:rsidRDefault="001D1971">
      <w:pPr>
        <w:spacing w:before="181" w:line="275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A. The binding of Satan — verses 1-3</w:t>
      </w:r>
    </w:p>
    <w:p w:rsidR="000E0A0F" w:rsidRDefault="001D1971">
      <w:pPr>
        <w:numPr>
          <w:ilvl w:val="0"/>
          <w:numId w:val="2"/>
        </w:numPr>
        <w:tabs>
          <w:tab w:val="clear" w:pos="288"/>
          <w:tab w:val="left" w:pos="1296"/>
        </w:tabs>
        <w:spacing w:before="5" w:line="277" w:lineRule="exact"/>
        <w:ind w:left="1008"/>
        <w:textAlignment w:val="baseline"/>
        <w:rPr>
          <w:rFonts w:eastAsia="Times New Roman"/>
          <w:color w:val="000000"/>
          <w:spacing w:val="-11"/>
          <w:sz w:val="24"/>
        </w:rPr>
      </w:pPr>
      <w:r>
        <w:rPr>
          <w:rFonts w:eastAsia="Times New Roman"/>
          <w:color w:val="000000"/>
          <w:spacing w:val="-11"/>
          <w:sz w:val="24"/>
        </w:rPr>
        <w:t xml:space="preserve">"And </w:t>
      </w:r>
      <w:r>
        <w:rPr>
          <w:rFonts w:eastAsia="Times New Roman"/>
          <w:b/>
          <w:color w:val="000000"/>
          <w:spacing w:val="-11"/>
          <w:sz w:val="24"/>
        </w:rPr>
        <w:t xml:space="preserve">I </w:t>
      </w:r>
      <w:r>
        <w:rPr>
          <w:rFonts w:eastAsia="Times New Roman"/>
          <w:color w:val="000000"/>
          <w:spacing w:val="-11"/>
          <w:sz w:val="24"/>
        </w:rPr>
        <w:t>saw" — verse 1</w:t>
      </w:r>
    </w:p>
    <w:p w:rsidR="000E0A0F" w:rsidRDefault="001D1971">
      <w:pPr>
        <w:numPr>
          <w:ilvl w:val="0"/>
          <w:numId w:val="2"/>
        </w:numPr>
        <w:tabs>
          <w:tab w:val="clear" w:pos="288"/>
          <w:tab w:val="left" w:pos="1296"/>
        </w:tabs>
        <w:spacing w:before="40" w:line="275" w:lineRule="exact"/>
        <w:ind w:left="1008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"key" — authority</w:t>
      </w:r>
    </w:p>
    <w:p w:rsidR="000E0A0F" w:rsidRDefault="001D1971">
      <w:pPr>
        <w:numPr>
          <w:ilvl w:val="0"/>
          <w:numId w:val="2"/>
        </w:numPr>
        <w:tabs>
          <w:tab w:val="clear" w:pos="288"/>
          <w:tab w:val="left" w:pos="1296"/>
        </w:tabs>
        <w:spacing w:before="46" w:line="275" w:lineRule="exact"/>
        <w:ind w:left="100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"bottomless pit"</w:t>
      </w:r>
    </w:p>
    <w:p w:rsidR="000E0A0F" w:rsidRDefault="001D1971">
      <w:pPr>
        <w:spacing w:before="319" w:line="275" w:lineRule="exact"/>
        <w:ind w:left="576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B. Notice this binding</w:t>
      </w:r>
    </w:p>
    <w:p w:rsidR="000E0A0F" w:rsidRDefault="001D1971">
      <w:pPr>
        <w:numPr>
          <w:ilvl w:val="0"/>
          <w:numId w:val="3"/>
        </w:numPr>
        <w:tabs>
          <w:tab w:val="clear" w:pos="288"/>
          <w:tab w:val="left" w:pos="1296"/>
        </w:tabs>
        <w:spacing w:before="6" w:line="275" w:lineRule="exact"/>
        <w:ind w:left="1008"/>
        <w:textAlignment w:val="baseline"/>
        <w:rPr>
          <w:rFonts w:eastAsia="Times New Roman"/>
          <w:color w:val="000000"/>
          <w:spacing w:val="-8"/>
          <w:sz w:val="24"/>
        </w:rPr>
      </w:pPr>
      <w:r>
        <w:rPr>
          <w:rFonts w:eastAsia="Times New Roman"/>
          <w:color w:val="000000"/>
          <w:spacing w:val="-8"/>
          <w:sz w:val="24"/>
        </w:rPr>
        <w:t>He is "bound" — verse 2</w:t>
      </w:r>
    </w:p>
    <w:p w:rsidR="000E0A0F" w:rsidRDefault="001D1971">
      <w:pPr>
        <w:numPr>
          <w:ilvl w:val="0"/>
          <w:numId w:val="3"/>
        </w:numPr>
        <w:tabs>
          <w:tab w:val="clear" w:pos="288"/>
          <w:tab w:val="left" w:pos="1296"/>
        </w:tabs>
        <w:spacing w:before="45" w:line="275" w:lineRule="exact"/>
        <w:ind w:left="1008"/>
        <w:textAlignment w:val="baseline"/>
        <w:rPr>
          <w:rFonts w:eastAsia="Times New Roman"/>
          <w:color w:val="000000"/>
          <w:spacing w:val="-11"/>
          <w:sz w:val="24"/>
        </w:rPr>
      </w:pPr>
      <w:r>
        <w:rPr>
          <w:rFonts w:eastAsia="Times New Roman"/>
          <w:color w:val="000000"/>
          <w:spacing w:val="-11"/>
          <w:sz w:val="24"/>
        </w:rPr>
        <w:t>"Cast" — verse 3</w:t>
      </w:r>
    </w:p>
    <w:p w:rsidR="000E0A0F" w:rsidRDefault="001D1971">
      <w:pPr>
        <w:numPr>
          <w:ilvl w:val="0"/>
          <w:numId w:val="3"/>
        </w:numPr>
        <w:tabs>
          <w:tab w:val="clear" w:pos="288"/>
          <w:tab w:val="left" w:pos="1296"/>
        </w:tabs>
        <w:spacing w:before="40" w:line="275" w:lineRule="exact"/>
        <w:ind w:left="1008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"Shut-up" — verse 3</w:t>
      </w:r>
    </w:p>
    <w:p w:rsidR="000E0A0F" w:rsidRDefault="001D1971">
      <w:pPr>
        <w:numPr>
          <w:ilvl w:val="0"/>
          <w:numId w:val="3"/>
        </w:numPr>
        <w:tabs>
          <w:tab w:val="clear" w:pos="288"/>
          <w:tab w:val="left" w:pos="1296"/>
        </w:tabs>
        <w:spacing w:before="44" w:line="275" w:lineRule="exact"/>
        <w:ind w:left="1008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"Sealed" — verse 3</w:t>
      </w:r>
    </w:p>
    <w:p w:rsidR="000E0A0F" w:rsidRDefault="001D1971">
      <w:pPr>
        <w:spacing w:before="323" w:line="275" w:lineRule="exact"/>
        <w:ind w:left="576"/>
        <w:textAlignment w:val="baseline"/>
        <w:rPr>
          <w:rFonts w:eastAsia="Times New Roman"/>
          <w:color w:val="000000"/>
          <w:spacing w:val="4"/>
          <w:sz w:val="24"/>
        </w:rPr>
      </w:pPr>
      <w:r>
        <w:rPr>
          <w:rFonts w:eastAsia="Times New Roman"/>
          <w:color w:val="000000"/>
          <w:spacing w:val="4"/>
          <w:sz w:val="24"/>
        </w:rPr>
        <w:t>C. His names</w:t>
      </w:r>
    </w:p>
    <w:p w:rsidR="000E0A0F" w:rsidRDefault="001D1971">
      <w:pPr>
        <w:numPr>
          <w:ilvl w:val="0"/>
          <w:numId w:val="4"/>
        </w:numPr>
        <w:tabs>
          <w:tab w:val="clear" w:pos="288"/>
          <w:tab w:val="left" w:pos="1296"/>
        </w:tabs>
        <w:spacing w:before="2" w:line="275" w:lineRule="exact"/>
        <w:ind w:left="1008"/>
        <w:textAlignment w:val="baseline"/>
        <w:rPr>
          <w:rFonts w:eastAsia="Times New Roman"/>
          <w:color w:val="000000"/>
          <w:spacing w:val="-9"/>
          <w:sz w:val="24"/>
        </w:rPr>
      </w:pPr>
      <w:r>
        <w:rPr>
          <w:rFonts w:eastAsia="Times New Roman"/>
          <w:color w:val="000000"/>
          <w:spacing w:val="-9"/>
          <w:sz w:val="24"/>
        </w:rPr>
        <w:t>Dragon — destructive</w:t>
      </w:r>
    </w:p>
    <w:p w:rsidR="000E0A0F" w:rsidRDefault="001D1971">
      <w:pPr>
        <w:numPr>
          <w:ilvl w:val="0"/>
          <w:numId w:val="4"/>
        </w:numPr>
        <w:tabs>
          <w:tab w:val="clear" w:pos="288"/>
          <w:tab w:val="left" w:pos="1296"/>
        </w:tabs>
        <w:spacing w:before="46" w:line="275" w:lineRule="exact"/>
        <w:ind w:left="1008"/>
        <w:textAlignment w:val="baseline"/>
        <w:rPr>
          <w:rFonts w:eastAsia="Times New Roman"/>
          <w:color w:val="000000"/>
          <w:spacing w:val="-8"/>
          <w:sz w:val="24"/>
        </w:rPr>
      </w:pPr>
      <w:r>
        <w:rPr>
          <w:rFonts w:eastAsia="Times New Roman"/>
          <w:color w:val="000000"/>
          <w:spacing w:val="-8"/>
          <w:sz w:val="24"/>
        </w:rPr>
        <w:t>Serpent — crafty/subtle</w:t>
      </w:r>
    </w:p>
    <w:p w:rsidR="000E0A0F" w:rsidRDefault="001D1971">
      <w:pPr>
        <w:numPr>
          <w:ilvl w:val="0"/>
          <w:numId w:val="4"/>
        </w:numPr>
        <w:tabs>
          <w:tab w:val="clear" w:pos="288"/>
          <w:tab w:val="left" w:pos="1296"/>
        </w:tabs>
        <w:spacing w:before="44" w:line="275" w:lineRule="exact"/>
        <w:ind w:left="1008"/>
        <w:textAlignment w:val="baseline"/>
        <w:rPr>
          <w:rFonts w:eastAsia="Times New Roman"/>
          <w:color w:val="000000"/>
          <w:spacing w:val="-11"/>
          <w:sz w:val="24"/>
        </w:rPr>
      </w:pPr>
      <w:r>
        <w:rPr>
          <w:rFonts w:eastAsia="Times New Roman"/>
          <w:color w:val="000000"/>
          <w:spacing w:val="-11"/>
          <w:sz w:val="24"/>
        </w:rPr>
        <w:t>Devil — accuser</w:t>
      </w:r>
    </w:p>
    <w:p w:rsidR="000E0A0F" w:rsidRDefault="001D1971">
      <w:pPr>
        <w:numPr>
          <w:ilvl w:val="0"/>
          <w:numId w:val="4"/>
        </w:numPr>
        <w:tabs>
          <w:tab w:val="clear" w:pos="288"/>
          <w:tab w:val="left" w:pos="1296"/>
        </w:tabs>
        <w:spacing w:before="43" w:line="275" w:lineRule="exact"/>
        <w:ind w:left="1008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Satan — adversary</w:t>
      </w:r>
    </w:p>
    <w:p w:rsidR="000E0A0F" w:rsidRDefault="001D1971">
      <w:pPr>
        <w:spacing w:before="312" w:line="279" w:lineRule="exact"/>
        <w:ind w:left="1008" w:right="1728" w:hanging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D. Second blessing — first resurrection — verses 4-6 This resurrection is in two phases:</w:t>
      </w:r>
    </w:p>
    <w:p w:rsidR="000E0A0F" w:rsidRDefault="001D1971">
      <w:pPr>
        <w:numPr>
          <w:ilvl w:val="0"/>
          <w:numId w:val="5"/>
        </w:numPr>
        <w:tabs>
          <w:tab w:val="clear" w:pos="288"/>
          <w:tab w:val="left" w:pos="1296"/>
        </w:tabs>
        <w:spacing w:before="6" w:line="275" w:lineRule="exact"/>
        <w:ind w:left="100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The rapture</w:t>
      </w:r>
    </w:p>
    <w:p w:rsidR="000E0A0F" w:rsidRDefault="001D1971">
      <w:pPr>
        <w:numPr>
          <w:ilvl w:val="0"/>
          <w:numId w:val="5"/>
        </w:numPr>
        <w:tabs>
          <w:tab w:val="clear" w:pos="288"/>
          <w:tab w:val="left" w:pos="1296"/>
        </w:tabs>
        <w:spacing w:before="42" w:line="275" w:lineRule="exact"/>
        <w:ind w:left="1008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The saved during the tribulation</w:t>
      </w:r>
    </w:p>
    <w:p w:rsidR="000E0A0F" w:rsidRDefault="001D1971">
      <w:pPr>
        <w:tabs>
          <w:tab w:val="left" w:pos="504"/>
        </w:tabs>
        <w:spacing w:before="598" w:line="277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rFonts w:eastAsia="Times New Roman"/>
          <w:b/>
          <w:color w:val="000000"/>
          <w:spacing w:val="-3"/>
          <w:sz w:val="24"/>
        </w:rPr>
        <w:t>II.</w:t>
      </w:r>
      <w:r>
        <w:rPr>
          <w:rFonts w:eastAsia="Times New Roman"/>
          <w:b/>
          <w:color w:val="000000"/>
          <w:spacing w:val="-3"/>
          <w:sz w:val="24"/>
        </w:rPr>
        <w:tab/>
        <w:t>The Judgment of the Lost — verses 7-15</w:t>
      </w:r>
    </w:p>
    <w:p w:rsidR="000E0A0F" w:rsidRDefault="001D1971">
      <w:pPr>
        <w:spacing w:before="180" w:line="275" w:lineRule="exact"/>
        <w:ind w:left="1008" w:hanging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A. The release of Satan — verses 7-9 </w:t>
      </w:r>
      <w:r>
        <w:rPr>
          <w:rFonts w:eastAsia="Times New Roman"/>
          <w:color w:val="000000"/>
          <w:sz w:val="24"/>
        </w:rPr>
        <w:br/>
        <w:t>Why will he be released?</w:t>
      </w:r>
    </w:p>
    <w:p w:rsidR="000E0A0F" w:rsidRDefault="001D1971">
      <w:pPr>
        <w:numPr>
          <w:ilvl w:val="0"/>
          <w:numId w:val="6"/>
        </w:numPr>
        <w:tabs>
          <w:tab w:val="clear" w:pos="216"/>
          <w:tab w:val="left" w:pos="1224"/>
        </w:tabs>
        <w:spacing w:before="182" w:line="275" w:lineRule="exact"/>
        <w:ind w:left="1008"/>
        <w:textAlignment w:val="baseline"/>
        <w:rPr>
          <w:rFonts w:eastAsia="Times New Roman"/>
          <w:color w:val="000000"/>
          <w:spacing w:val="-86"/>
          <w:sz w:val="24"/>
        </w:rPr>
      </w:pPr>
      <w:r>
        <w:rPr>
          <w:rFonts w:eastAsia="Times New Roman"/>
          <w:color w:val="000000"/>
          <w:spacing w:val="-86"/>
          <w:sz w:val="24"/>
        </w:rPr>
        <w:t xml:space="preserve"> </w:t>
      </w:r>
    </w:p>
    <w:p w:rsidR="000E0A0F" w:rsidRDefault="001D1971">
      <w:pPr>
        <w:numPr>
          <w:ilvl w:val="0"/>
          <w:numId w:val="6"/>
        </w:numPr>
        <w:tabs>
          <w:tab w:val="clear" w:pos="216"/>
          <w:tab w:val="left" w:pos="1224"/>
        </w:tabs>
        <w:spacing w:before="139" w:line="275" w:lineRule="exact"/>
        <w:ind w:left="1008"/>
        <w:textAlignment w:val="baseline"/>
        <w:rPr>
          <w:rFonts w:eastAsia="Times New Roman"/>
          <w:color w:val="000000"/>
          <w:spacing w:val="-83"/>
          <w:sz w:val="24"/>
        </w:rPr>
      </w:pPr>
      <w:r>
        <w:rPr>
          <w:rFonts w:eastAsia="Times New Roman"/>
          <w:color w:val="000000"/>
          <w:spacing w:val="-83"/>
          <w:sz w:val="24"/>
        </w:rPr>
        <w:t xml:space="preserve"> </w:t>
      </w:r>
    </w:p>
    <w:p w:rsidR="000E0A0F" w:rsidRDefault="001D1971">
      <w:pPr>
        <w:numPr>
          <w:ilvl w:val="0"/>
          <w:numId w:val="6"/>
        </w:numPr>
        <w:tabs>
          <w:tab w:val="clear" w:pos="216"/>
          <w:tab w:val="left" w:pos="1224"/>
        </w:tabs>
        <w:spacing w:before="139" w:line="275" w:lineRule="exact"/>
        <w:ind w:left="1008"/>
        <w:textAlignment w:val="baseline"/>
        <w:rPr>
          <w:rFonts w:eastAsia="Times New Roman"/>
          <w:color w:val="000000"/>
          <w:spacing w:val="-13"/>
          <w:sz w:val="24"/>
        </w:rPr>
      </w:pPr>
      <w:r>
        <w:rPr>
          <w:rFonts w:eastAsia="Times New Roman"/>
          <w:color w:val="000000"/>
          <w:spacing w:val="-13"/>
          <w:sz w:val="24"/>
        </w:rPr>
        <w:t xml:space="preserve"> </w:t>
      </w:r>
    </w:p>
    <w:p w:rsidR="000E0A0F" w:rsidRDefault="001D1971">
      <w:pPr>
        <w:numPr>
          <w:ilvl w:val="0"/>
          <w:numId w:val="6"/>
        </w:numPr>
        <w:tabs>
          <w:tab w:val="clear" w:pos="216"/>
          <w:tab w:val="left" w:pos="1224"/>
        </w:tabs>
        <w:spacing w:before="147" w:line="270" w:lineRule="exact"/>
        <w:ind w:left="1008"/>
        <w:textAlignment w:val="baseline"/>
        <w:rPr>
          <w:rFonts w:eastAsia="Times New Roman"/>
          <w:color w:val="000000"/>
          <w:spacing w:val="-6"/>
          <w:sz w:val="24"/>
        </w:rPr>
      </w:pPr>
      <w:r>
        <w:rPr>
          <w:rFonts w:eastAsia="Times New Roman"/>
          <w:color w:val="000000"/>
          <w:spacing w:val="-6"/>
          <w:sz w:val="24"/>
        </w:rPr>
        <w:t xml:space="preserve"> </w:t>
      </w:r>
    </w:p>
    <w:p w:rsidR="000E0A0F" w:rsidRDefault="000E0A0F">
      <w:pPr>
        <w:sectPr w:rsidR="000E0A0F">
          <w:pgSz w:w="12240" w:h="15840"/>
          <w:pgMar w:top="800" w:right="4116" w:bottom="904" w:left="864" w:header="720" w:footer="720" w:gutter="0"/>
          <w:cols w:space="720"/>
        </w:sectPr>
      </w:pPr>
    </w:p>
    <w:p w:rsidR="000E0A0F" w:rsidRDefault="001D1971">
      <w:pPr>
        <w:numPr>
          <w:ilvl w:val="0"/>
          <w:numId w:val="7"/>
        </w:numPr>
        <w:spacing w:line="272" w:lineRule="exact"/>
        <w:jc w:val="both"/>
        <w:textAlignment w:val="baseline"/>
        <w:rPr>
          <w:rFonts w:ascii="Garamond" w:eastAsia="Garamond" w:hAnsi="Garamond"/>
          <w:color w:val="000000"/>
          <w:spacing w:val="-5"/>
          <w:sz w:val="25"/>
        </w:rPr>
      </w:pPr>
      <w:r>
        <w:rPr>
          <w:rFonts w:ascii="Garamond" w:eastAsia="Garamond" w:hAnsi="Garamond"/>
          <w:color w:val="000000"/>
          <w:spacing w:val="-5"/>
          <w:sz w:val="25"/>
        </w:rPr>
        <w:lastRenderedPageBreak/>
        <w:t>The judgment of Satan — verse 10</w:t>
      </w:r>
    </w:p>
    <w:p w:rsidR="000E0A0F" w:rsidRDefault="001D1971">
      <w:pPr>
        <w:numPr>
          <w:ilvl w:val="0"/>
          <w:numId w:val="7"/>
        </w:numPr>
        <w:spacing w:before="283" w:line="272" w:lineRule="exact"/>
        <w:jc w:val="both"/>
        <w:textAlignment w:val="baseline"/>
        <w:rPr>
          <w:rFonts w:ascii="Garamond" w:eastAsia="Garamond" w:hAnsi="Garamond"/>
          <w:color w:val="000000"/>
          <w:spacing w:val="-6"/>
          <w:sz w:val="25"/>
        </w:rPr>
      </w:pPr>
      <w:r>
        <w:rPr>
          <w:rFonts w:ascii="Garamond" w:eastAsia="Garamond" w:hAnsi="Garamond"/>
          <w:color w:val="000000"/>
          <w:spacing w:val="-6"/>
          <w:sz w:val="25"/>
        </w:rPr>
        <w:t>The judgment of the dead — verse 11</w:t>
      </w:r>
    </w:p>
    <w:p w:rsidR="000E0A0F" w:rsidRDefault="001D1971">
      <w:pPr>
        <w:spacing w:before="3" w:line="280" w:lineRule="exact"/>
        <w:ind w:left="360"/>
        <w:jc w:val="both"/>
        <w:textAlignment w:val="baseline"/>
        <w:rPr>
          <w:rFonts w:ascii="Garamond" w:eastAsia="Garamond" w:hAnsi="Garamond"/>
          <w:color w:val="000000"/>
          <w:spacing w:val="-7"/>
          <w:sz w:val="25"/>
        </w:rPr>
      </w:pPr>
      <w:r>
        <w:rPr>
          <w:rFonts w:ascii="Garamond" w:eastAsia="Garamond" w:hAnsi="Garamond"/>
          <w:color w:val="000000"/>
          <w:spacing w:val="-7"/>
          <w:sz w:val="25"/>
        </w:rPr>
        <w:t>Question — Are there degrees of judgment or punishment?</w:t>
      </w:r>
    </w:p>
    <w:p w:rsidR="000E0A0F" w:rsidRDefault="001D1971">
      <w:pPr>
        <w:numPr>
          <w:ilvl w:val="0"/>
          <w:numId w:val="8"/>
        </w:numPr>
        <w:tabs>
          <w:tab w:val="clear" w:pos="288"/>
          <w:tab w:val="left" w:pos="648"/>
        </w:tabs>
        <w:spacing w:line="271" w:lineRule="exact"/>
        <w:ind w:left="360"/>
        <w:jc w:val="both"/>
        <w:textAlignment w:val="baseline"/>
        <w:rPr>
          <w:rFonts w:ascii="Garamond" w:eastAsia="Garamond" w:hAnsi="Garamond"/>
          <w:color w:val="000000"/>
          <w:spacing w:val="-5"/>
          <w:sz w:val="25"/>
        </w:rPr>
      </w:pPr>
      <w:r>
        <w:rPr>
          <w:rFonts w:ascii="Garamond" w:eastAsia="Garamond" w:hAnsi="Garamond"/>
          <w:color w:val="000000"/>
          <w:spacing w:val="-5"/>
          <w:sz w:val="25"/>
        </w:rPr>
        <w:t>Death — has the body (grave)</w:t>
      </w:r>
    </w:p>
    <w:p w:rsidR="000E0A0F" w:rsidRDefault="001D1971">
      <w:pPr>
        <w:numPr>
          <w:ilvl w:val="0"/>
          <w:numId w:val="8"/>
        </w:numPr>
        <w:tabs>
          <w:tab w:val="clear" w:pos="288"/>
          <w:tab w:val="left" w:pos="648"/>
        </w:tabs>
        <w:spacing w:before="3" w:line="267" w:lineRule="exact"/>
        <w:ind w:left="360"/>
        <w:jc w:val="both"/>
        <w:textAlignment w:val="baseline"/>
        <w:rPr>
          <w:rFonts w:ascii="Garamond" w:eastAsia="Garamond" w:hAnsi="Garamond"/>
          <w:color w:val="000000"/>
          <w:spacing w:val="-7"/>
          <w:sz w:val="25"/>
        </w:rPr>
      </w:pPr>
      <w:r>
        <w:rPr>
          <w:rFonts w:ascii="Garamond" w:eastAsia="Garamond" w:hAnsi="Garamond"/>
          <w:color w:val="000000"/>
          <w:spacing w:val="-7"/>
          <w:sz w:val="25"/>
        </w:rPr>
        <w:t>Hell — has the soul</w:t>
      </w:r>
    </w:p>
    <w:sectPr w:rsidR="000E0A0F">
      <w:pgSz w:w="12240" w:h="15840"/>
      <w:pgMar w:top="840" w:right="4949" w:bottom="12944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AA0"/>
    <w:multiLevelType w:val="multilevel"/>
    <w:tmpl w:val="41384E0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20D05"/>
    <w:multiLevelType w:val="multilevel"/>
    <w:tmpl w:val="4E8EFB2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11234"/>
    <w:multiLevelType w:val="multilevel"/>
    <w:tmpl w:val="062E7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81E6D"/>
    <w:multiLevelType w:val="multilevel"/>
    <w:tmpl w:val="D8442690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3D69B2"/>
    <w:multiLevelType w:val="multilevel"/>
    <w:tmpl w:val="55B4461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E6D96"/>
    <w:multiLevelType w:val="multilevel"/>
    <w:tmpl w:val="A64C5E12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-8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4A07CC"/>
    <w:multiLevelType w:val="multilevel"/>
    <w:tmpl w:val="A7BC65E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Garamond" w:eastAsia="Garamond" w:hAnsi="Garamond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27A9E"/>
    <w:multiLevelType w:val="multilevel"/>
    <w:tmpl w:val="829625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A0F"/>
    <w:rsid w:val="000E0A0F"/>
    <w:rsid w:val="001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11DD6-B86E-4DFB-A307-0808C968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2017-11-20T12:26:00Z</dcterms:created>
  <dcterms:modified xsi:type="dcterms:W3CDTF">2017-11-20T12:26:00Z</dcterms:modified>
</cp:coreProperties>
</file>